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CD9" w:rsidRPr="001D5488" w:rsidRDefault="002C6CD9" w:rsidP="002C6CD9">
      <w:pPr>
        <w:spacing w:after="87"/>
        <w:ind w:right="380"/>
        <w:jc w:val="center"/>
        <w:rPr>
          <w:rFonts w:ascii="Times New Roman" w:hAnsi="Times New Roman" w:cs="Times New Roman"/>
          <w:b/>
          <w:sz w:val="28"/>
          <w:szCs w:val="28"/>
        </w:rPr>
      </w:pPr>
      <w:r w:rsidRPr="001D5488">
        <w:rPr>
          <w:rFonts w:ascii="Times New Roman" w:hAnsi="Times New Roman" w:cs="Times New Roman"/>
          <w:b/>
          <w:sz w:val="28"/>
          <w:szCs w:val="28"/>
        </w:rPr>
        <w:t>М Е Т О Д И К А</w:t>
      </w:r>
    </w:p>
    <w:p w:rsidR="00261964" w:rsidRDefault="00261964" w:rsidP="002C6CD9">
      <w:pPr>
        <w:spacing w:after="87"/>
        <w:ind w:right="380"/>
        <w:jc w:val="center"/>
        <w:rPr>
          <w:rFonts w:ascii="Times New Roman" w:hAnsi="Times New Roman" w:cs="Times New Roman"/>
          <w:sz w:val="28"/>
          <w:szCs w:val="28"/>
        </w:rPr>
      </w:pPr>
    </w:p>
    <w:p w:rsidR="00261964" w:rsidRPr="00983DF4" w:rsidRDefault="00261964" w:rsidP="002C6CD9">
      <w:pPr>
        <w:spacing w:after="87"/>
        <w:ind w:right="380"/>
        <w:jc w:val="center"/>
        <w:rPr>
          <w:rFonts w:ascii="Times New Roman" w:hAnsi="Times New Roman" w:cs="Times New Roman"/>
          <w:sz w:val="28"/>
          <w:szCs w:val="28"/>
        </w:rPr>
      </w:pPr>
    </w:p>
    <w:p w:rsidR="002C6CD9" w:rsidRDefault="00863813" w:rsidP="0087356A">
      <w:pPr>
        <w:pStyle w:val="11"/>
        <w:shd w:val="clear" w:color="auto" w:fill="auto"/>
        <w:tabs>
          <w:tab w:val="left" w:pos="1005"/>
        </w:tabs>
        <w:spacing w:after="87"/>
        <w:ind w:right="380" w:firstLine="0"/>
      </w:pPr>
      <w:r>
        <w:tab/>
      </w:r>
      <w:r w:rsidR="001D7164">
        <w:t>1.</w:t>
      </w:r>
      <w:r w:rsidR="002C6CD9">
        <w:t>След проверка на съответствието на офертите с посочените в обявлението и документацията за участие минимални изисквания, Комисията пристъпва към извършване на комплексна оценка за „икономически най-изгодна оферта".</w:t>
      </w:r>
    </w:p>
    <w:p w:rsidR="004130DE" w:rsidRDefault="001D5488" w:rsidP="0087356A">
      <w:pPr>
        <w:pStyle w:val="11"/>
        <w:shd w:val="clear" w:color="auto" w:fill="auto"/>
        <w:tabs>
          <w:tab w:val="left" w:pos="1005"/>
        </w:tabs>
        <w:spacing w:after="87"/>
        <w:ind w:right="380" w:firstLine="0"/>
        <w:rPr>
          <w:b/>
        </w:rPr>
      </w:pPr>
      <w:r>
        <w:rPr>
          <w:b/>
        </w:rPr>
        <w:t xml:space="preserve">                      Комплексната оценка се изчислява по следната формула : </w:t>
      </w:r>
    </w:p>
    <w:p w:rsidR="001D5488" w:rsidRDefault="001D5488" w:rsidP="001D5488">
      <w:pPr>
        <w:pStyle w:val="11"/>
        <w:shd w:val="clear" w:color="auto" w:fill="auto"/>
        <w:tabs>
          <w:tab w:val="left" w:pos="1005"/>
        </w:tabs>
        <w:spacing w:after="87"/>
        <w:ind w:right="380" w:firstLine="0"/>
        <w:rPr>
          <w:b/>
        </w:rPr>
      </w:pPr>
      <w:r w:rsidRPr="004130DE">
        <w:rPr>
          <w:b/>
        </w:rPr>
        <w:t>КО = П1  +П2 + П3</w:t>
      </w:r>
    </w:p>
    <w:p w:rsidR="001D5488" w:rsidRDefault="001D5488" w:rsidP="001D5488">
      <w:pPr>
        <w:pStyle w:val="11"/>
        <w:shd w:val="clear" w:color="auto" w:fill="auto"/>
        <w:tabs>
          <w:tab w:val="left" w:pos="1005"/>
        </w:tabs>
        <w:spacing w:after="87"/>
        <w:ind w:right="380" w:firstLine="0"/>
        <w:rPr>
          <w:b/>
        </w:rPr>
      </w:pPr>
    </w:p>
    <w:p w:rsidR="001D5488" w:rsidRDefault="001D5488" w:rsidP="001D5488">
      <w:pPr>
        <w:pStyle w:val="11"/>
        <w:shd w:val="clear" w:color="auto" w:fill="auto"/>
        <w:tabs>
          <w:tab w:val="left" w:pos="1005"/>
        </w:tabs>
        <w:spacing w:after="87"/>
        <w:ind w:right="380" w:firstLine="0"/>
        <w:rPr>
          <w:b/>
        </w:rPr>
      </w:pPr>
      <w:r>
        <w:rPr>
          <w:b/>
        </w:rPr>
        <w:t xml:space="preserve"> Където :</w:t>
      </w:r>
    </w:p>
    <w:p w:rsidR="001D5488" w:rsidRDefault="00AF4EFF" w:rsidP="001D5488">
      <w:pPr>
        <w:pStyle w:val="11"/>
        <w:shd w:val="clear" w:color="auto" w:fill="auto"/>
        <w:tabs>
          <w:tab w:val="left" w:pos="1005"/>
        </w:tabs>
        <w:spacing w:after="87"/>
        <w:ind w:right="380" w:firstLine="0"/>
        <w:rPr>
          <w:b/>
        </w:rPr>
      </w:pPr>
      <w:r>
        <w:rPr>
          <w:b/>
        </w:rPr>
        <w:t xml:space="preserve"> </w:t>
      </w:r>
      <w:r>
        <w:rPr>
          <w:b/>
        </w:rPr>
        <w:tab/>
      </w:r>
      <w:r w:rsidR="001D5488">
        <w:rPr>
          <w:b/>
        </w:rPr>
        <w:t>П1 – е оценка на показател  „Срок за изпълнение“</w:t>
      </w:r>
      <w:r w:rsidR="001D7164">
        <w:rPr>
          <w:b/>
        </w:rPr>
        <w:t xml:space="preserve"> – с тежест 10 т.</w:t>
      </w:r>
    </w:p>
    <w:p w:rsidR="001D5488" w:rsidRDefault="00AF4EFF" w:rsidP="001D5488">
      <w:pPr>
        <w:pStyle w:val="11"/>
        <w:shd w:val="clear" w:color="auto" w:fill="auto"/>
        <w:tabs>
          <w:tab w:val="left" w:pos="1005"/>
        </w:tabs>
        <w:spacing w:after="87"/>
        <w:ind w:right="380" w:firstLine="0"/>
        <w:rPr>
          <w:b/>
        </w:rPr>
      </w:pPr>
      <w:r>
        <w:rPr>
          <w:b/>
        </w:rPr>
        <w:t xml:space="preserve">                 </w:t>
      </w:r>
      <w:r w:rsidR="001D5488">
        <w:rPr>
          <w:b/>
        </w:rPr>
        <w:t>П2 – е оценка на показател „Техническо предложение“</w:t>
      </w:r>
      <w:r w:rsidR="005856FA">
        <w:rPr>
          <w:b/>
        </w:rPr>
        <w:t>- с тежест 3</w:t>
      </w:r>
      <w:r w:rsidR="001D7164">
        <w:rPr>
          <w:b/>
        </w:rPr>
        <w:t>0 т.</w:t>
      </w:r>
    </w:p>
    <w:p w:rsidR="001D5488" w:rsidRDefault="00AF4EFF" w:rsidP="001D5488">
      <w:pPr>
        <w:pStyle w:val="11"/>
        <w:shd w:val="clear" w:color="auto" w:fill="auto"/>
        <w:tabs>
          <w:tab w:val="left" w:pos="1005"/>
        </w:tabs>
        <w:spacing w:after="87"/>
        <w:ind w:right="380" w:firstLine="0"/>
        <w:rPr>
          <w:b/>
        </w:rPr>
      </w:pPr>
      <w:r>
        <w:rPr>
          <w:b/>
        </w:rPr>
        <w:t xml:space="preserve">                </w:t>
      </w:r>
      <w:r w:rsidR="001D5488">
        <w:rPr>
          <w:b/>
        </w:rPr>
        <w:t>П3 – е оценка на показател „Предлагана цена „</w:t>
      </w:r>
      <w:r w:rsidR="005856FA">
        <w:rPr>
          <w:b/>
        </w:rPr>
        <w:t xml:space="preserve"> с тежест 6</w:t>
      </w:r>
      <w:r w:rsidR="001D7164">
        <w:rPr>
          <w:b/>
        </w:rPr>
        <w:t>0 т.</w:t>
      </w:r>
    </w:p>
    <w:p w:rsidR="001D5488" w:rsidRPr="001D5488" w:rsidRDefault="001D5488" w:rsidP="0087356A">
      <w:pPr>
        <w:pStyle w:val="11"/>
        <w:shd w:val="clear" w:color="auto" w:fill="auto"/>
        <w:tabs>
          <w:tab w:val="left" w:pos="1005"/>
        </w:tabs>
        <w:spacing w:after="87"/>
        <w:ind w:right="380" w:firstLine="0"/>
        <w:rPr>
          <w:b/>
          <w:lang w:val="en-US"/>
        </w:rPr>
      </w:pPr>
    </w:p>
    <w:p w:rsidR="00DD298C" w:rsidRDefault="00DD298C" w:rsidP="00261964">
      <w:pPr>
        <w:pStyle w:val="11"/>
        <w:shd w:val="clear" w:color="auto" w:fill="auto"/>
        <w:tabs>
          <w:tab w:val="left" w:pos="1005"/>
        </w:tabs>
        <w:spacing w:after="87"/>
        <w:ind w:right="380" w:firstLine="0"/>
      </w:pPr>
      <w:r>
        <w:tab/>
        <w:t>На първо място се класира участникът, събрал най-много точки</w:t>
      </w:r>
    </w:p>
    <w:p w:rsidR="004130DE" w:rsidRDefault="00DD298C" w:rsidP="00261964">
      <w:pPr>
        <w:pStyle w:val="11"/>
        <w:shd w:val="clear" w:color="auto" w:fill="auto"/>
        <w:tabs>
          <w:tab w:val="left" w:pos="1005"/>
        </w:tabs>
        <w:spacing w:after="87"/>
        <w:ind w:right="380" w:firstLine="0"/>
        <w:rPr>
          <w:b/>
        </w:rPr>
      </w:pPr>
      <w:r>
        <w:t>.</w:t>
      </w:r>
      <w:r w:rsidR="004130DE" w:rsidRPr="00261964">
        <w:rPr>
          <w:b/>
        </w:rPr>
        <w:t xml:space="preserve">Максималния брой точки ,които участника може да получи </w:t>
      </w:r>
      <w:r w:rsidR="00261964">
        <w:rPr>
          <w:b/>
        </w:rPr>
        <w:t xml:space="preserve"> е 100 точки</w:t>
      </w:r>
    </w:p>
    <w:p w:rsidR="001D7164" w:rsidRDefault="001D7164" w:rsidP="00261964">
      <w:pPr>
        <w:pStyle w:val="11"/>
        <w:shd w:val="clear" w:color="auto" w:fill="auto"/>
        <w:tabs>
          <w:tab w:val="left" w:pos="1005"/>
        </w:tabs>
        <w:spacing w:after="87"/>
        <w:ind w:right="380" w:firstLine="0"/>
        <w:rPr>
          <w:b/>
        </w:rPr>
      </w:pPr>
      <w:r>
        <w:rPr>
          <w:b/>
        </w:rPr>
        <w:t xml:space="preserve">            2. Броят на точките за показателите и начина на определяне на тежестта им в комплексната оценка </w:t>
      </w:r>
    </w:p>
    <w:p w:rsidR="001D7164" w:rsidRPr="00261964" w:rsidRDefault="001D7164" w:rsidP="00261964">
      <w:pPr>
        <w:pStyle w:val="11"/>
        <w:shd w:val="clear" w:color="auto" w:fill="auto"/>
        <w:tabs>
          <w:tab w:val="left" w:pos="1005"/>
        </w:tabs>
        <w:spacing w:after="87"/>
        <w:ind w:right="380" w:firstLine="0"/>
        <w:rPr>
          <w:b/>
        </w:rPr>
      </w:pPr>
    </w:p>
    <w:p w:rsidR="004130DE" w:rsidRDefault="00261964" w:rsidP="004130DE">
      <w:pPr>
        <w:pStyle w:val="11"/>
        <w:shd w:val="clear" w:color="auto" w:fill="auto"/>
        <w:tabs>
          <w:tab w:val="left" w:pos="1005"/>
        </w:tabs>
        <w:spacing w:after="87"/>
        <w:ind w:left="740" w:right="380" w:firstLine="0"/>
        <w:rPr>
          <w:b/>
        </w:rPr>
      </w:pPr>
      <w:r>
        <w:rPr>
          <w:b/>
        </w:rPr>
        <w:t>Показател „СРОК ЗА ИЗПЪЛНЕНИЕ „ –П1</w:t>
      </w:r>
    </w:p>
    <w:p w:rsidR="001D7164" w:rsidRDefault="001D7164" w:rsidP="004130DE">
      <w:pPr>
        <w:pStyle w:val="11"/>
        <w:shd w:val="clear" w:color="auto" w:fill="auto"/>
        <w:tabs>
          <w:tab w:val="left" w:pos="1005"/>
        </w:tabs>
        <w:spacing w:after="87"/>
        <w:ind w:left="740" w:right="380" w:firstLine="0"/>
        <w:rPr>
          <w:b/>
        </w:rPr>
      </w:pPr>
      <w:r w:rsidRPr="00C750FA">
        <w:rPr>
          <w:b/>
        </w:rPr>
        <w:t xml:space="preserve">П1- е показател ,отразяващ тежестта на предложеният от участника срок за изпълнение на </w:t>
      </w:r>
      <w:r w:rsidR="00315452" w:rsidRPr="00C750FA">
        <w:rPr>
          <w:b/>
        </w:rPr>
        <w:t xml:space="preserve">Подобект 1 Техническа </w:t>
      </w:r>
      <w:proofErr w:type="spellStart"/>
      <w:r w:rsidR="00315452" w:rsidRPr="00C750FA">
        <w:rPr>
          <w:b/>
        </w:rPr>
        <w:t>рекултивация</w:t>
      </w:r>
      <w:proofErr w:type="spellEnd"/>
      <w:r w:rsidRPr="00C750FA">
        <w:rPr>
          <w:b/>
        </w:rPr>
        <w:t>/ в календарни дни /</w:t>
      </w:r>
    </w:p>
    <w:p w:rsidR="00DD298C" w:rsidRPr="008A484D" w:rsidRDefault="001D7164" w:rsidP="001D7164">
      <w:pPr>
        <w:pStyle w:val="11"/>
        <w:numPr>
          <w:ilvl w:val="0"/>
          <w:numId w:val="6"/>
        </w:numPr>
        <w:shd w:val="clear" w:color="auto" w:fill="auto"/>
        <w:tabs>
          <w:tab w:val="left" w:pos="1005"/>
        </w:tabs>
        <w:spacing w:after="87"/>
        <w:ind w:right="380"/>
        <w:rPr>
          <w:b/>
        </w:rPr>
      </w:pPr>
      <w:r w:rsidRPr="001D7164">
        <w:t xml:space="preserve">За нуждите на настоящата методика максималната стойност  на </w:t>
      </w:r>
      <w:r w:rsidRPr="008A484D">
        <w:rPr>
          <w:b/>
        </w:rPr>
        <w:t xml:space="preserve">П1 е </w:t>
      </w:r>
      <w:r w:rsidR="00DD298C" w:rsidRPr="008A484D">
        <w:rPr>
          <w:b/>
        </w:rPr>
        <w:t xml:space="preserve"> 10</w:t>
      </w:r>
      <w:r w:rsidRPr="008A484D">
        <w:rPr>
          <w:b/>
        </w:rPr>
        <w:t xml:space="preserve"> точки </w:t>
      </w:r>
    </w:p>
    <w:p w:rsidR="001D7164" w:rsidRDefault="008A484D" w:rsidP="001D7164">
      <w:pPr>
        <w:pStyle w:val="11"/>
        <w:numPr>
          <w:ilvl w:val="0"/>
          <w:numId w:val="6"/>
        </w:numPr>
        <w:shd w:val="clear" w:color="auto" w:fill="auto"/>
        <w:tabs>
          <w:tab w:val="left" w:pos="1005"/>
        </w:tabs>
        <w:spacing w:after="87"/>
        <w:ind w:right="380"/>
        <w:rPr>
          <w:b/>
          <w:u w:val="single"/>
        </w:rPr>
      </w:pPr>
      <w:r>
        <w:t xml:space="preserve">Максимален брой точки получава офертата с предложен </w:t>
      </w:r>
      <w:r w:rsidRPr="008A484D">
        <w:rPr>
          <w:b/>
          <w:u w:val="single"/>
        </w:rPr>
        <w:t xml:space="preserve">най-кратък срок за изпълнение </w:t>
      </w:r>
    </w:p>
    <w:p w:rsidR="008A484D" w:rsidRPr="008A484D" w:rsidRDefault="008A484D" w:rsidP="001D7164">
      <w:pPr>
        <w:pStyle w:val="11"/>
        <w:numPr>
          <w:ilvl w:val="0"/>
          <w:numId w:val="6"/>
        </w:numPr>
        <w:shd w:val="clear" w:color="auto" w:fill="auto"/>
        <w:tabs>
          <w:tab w:val="left" w:pos="1005"/>
        </w:tabs>
        <w:spacing w:after="87"/>
        <w:ind w:right="380"/>
        <w:rPr>
          <w:u w:val="single"/>
        </w:rPr>
      </w:pPr>
      <w:r w:rsidRPr="008A484D">
        <w:t>Т</w:t>
      </w:r>
      <w:r>
        <w:t xml:space="preserve">очките на останалите участници се определят в съотношение към най-краткия срок за изпълнение по следната формула </w:t>
      </w:r>
    </w:p>
    <w:p w:rsidR="008A484D" w:rsidRDefault="008A484D" w:rsidP="008A484D">
      <w:pPr>
        <w:pStyle w:val="11"/>
        <w:shd w:val="clear" w:color="auto" w:fill="auto"/>
        <w:tabs>
          <w:tab w:val="left" w:pos="1005"/>
        </w:tabs>
        <w:spacing w:after="87"/>
        <w:ind w:left="1620" w:right="380" w:firstLine="0"/>
      </w:pPr>
      <w:r w:rsidRPr="008A484D">
        <w:rPr>
          <w:b/>
        </w:rPr>
        <w:t xml:space="preserve">П1= </w:t>
      </w:r>
      <w:r w:rsidRPr="008A484D">
        <w:rPr>
          <w:b/>
          <w:lang w:val="en-US"/>
        </w:rPr>
        <w:t>( Amin</w:t>
      </w:r>
      <w:r w:rsidRPr="008A484D">
        <w:rPr>
          <w:b/>
        </w:rPr>
        <w:t>/</w:t>
      </w:r>
      <w:r w:rsidRPr="008A484D">
        <w:rPr>
          <w:b/>
          <w:lang w:val="en-US"/>
        </w:rPr>
        <w:t>Ai) x 10</w:t>
      </w:r>
      <w:r>
        <w:t xml:space="preserve"> , където </w:t>
      </w:r>
    </w:p>
    <w:p w:rsidR="008A484D" w:rsidRDefault="008A484D" w:rsidP="008A484D">
      <w:pPr>
        <w:pStyle w:val="11"/>
        <w:shd w:val="clear" w:color="auto" w:fill="auto"/>
        <w:tabs>
          <w:tab w:val="left" w:pos="1005"/>
        </w:tabs>
        <w:spacing w:after="87"/>
        <w:ind w:left="1620" w:right="380" w:firstLine="0"/>
      </w:pPr>
    </w:p>
    <w:p w:rsidR="008A484D" w:rsidRDefault="008A484D" w:rsidP="008A484D">
      <w:pPr>
        <w:pStyle w:val="11"/>
        <w:shd w:val="clear" w:color="auto" w:fill="auto"/>
        <w:tabs>
          <w:tab w:val="left" w:pos="1005"/>
        </w:tabs>
        <w:spacing w:after="87"/>
        <w:ind w:left="1620" w:right="380" w:firstLine="0"/>
      </w:pPr>
      <w:r w:rsidRPr="008A484D">
        <w:rPr>
          <w:b/>
          <w:lang w:val="en-US"/>
        </w:rPr>
        <w:t>Amin</w:t>
      </w:r>
      <w:r>
        <w:t xml:space="preserve">- представлява минималният </w:t>
      </w:r>
      <w:r>
        <w:rPr>
          <w:lang w:val="en-US"/>
        </w:rPr>
        <w:t>(</w:t>
      </w:r>
      <w:r>
        <w:t>най-</w:t>
      </w:r>
      <w:proofErr w:type="gramStart"/>
      <w:r>
        <w:t xml:space="preserve">кратък </w:t>
      </w:r>
      <w:r>
        <w:rPr>
          <w:lang w:val="en-US"/>
        </w:rPr>
        <w:t>)</w:t>
      </w:r>
      <w:proofErr w:type="gramEnd"/>
      <w:r>
        <w:t xml:space="preserve"> предложен срок за изпълнение на поръчката </w:t>
      </w:r>
    </w:p>
    <w:p w:rsidR="008A484D" w:rsidRPr="008A484D" w:rsidRDefault="008A484D" w:rsidP="000F1541">
      <w:pPr>
        <w:pStyle w:val="11"/>
        <w:shd w:val="clear" w:color="auto" w:fill="auto"/>
        <w:tabs>
          <w:tab w:val="left" w:pos="1005"/>
        </w:tabs>
        <w:spacing w:after="87"/>
        <w:ind w:left="1620" w:right="380" w:firstLine="0"/>
        <w:rPr>
          <w:u w:val="single"/>
        </w:rPr>
      </w:pPr>
      <w:r>
        <w:rPr>
          <w:b/>
          <w:lang w:val="en-US"/>
        </w:rPr>
        <w:t>Ai</w:t>
      </w:r>
      <w:r>
        <w:t xml:space="preserve">- представлява срока за изпълнение на поръчката, предложен от </w:t>
      </w:r>
      <w:proofErr w:type="spellStart"/>
      <w:r>
        <w:rPr>
          <w:lang w:val="en-US"/>
        </w:rPr>
        <w:t>i</w:t>
      </w:r>
      <w:proofErr w:type="spellEnd"/>
      <w:r>
        <w:rPr>
          <w:lang w:val="en-US"/>
        </w:rPr>
        <w:t>-</w:t>
      </w:r>
      <w:r w:rsidR="00846E2B">
        <w:t>тия</w:t>
      </w:r>
    </w:p>
    <w:p w:rsidR="00261964" w:rsidRDefault="000F1541" w:rsidP="004130DE">
      <w:pPr>
        <w:pStyle w:val="11"/>
        <w:shd w:val="clear" w:color="auto" w:fill="auto"/>
        <w:tabs>
          <w:tab w:val="left" w:pos="1005"/>
        </w:tabs>
        <w:spacing w:after="87"/>
        <w:ind w:left="740" w:right="380" w:firstLine="0"/>
        <w:rPr>
          <w:i/>
        </w:rPr>
      </w:pPr>
      <w:r w:rsidRPr="000F1541">
        <w:rPr>
          <w:b/>
        </w:rPr>
        <w:t xml:space="preserve">      Забележка</w:t>
      </w:r>
      <w:r>
        <w:t xml:space="preserve"> :</w:t>
      </w:r>
      <w:r w:rsidR="00261964" w:rsidRPr="000F1541">
        <w:rPr>
          <w:i/>
        </w:rPr>
        <w:t xml:space="preserve">Предложенията по показател срок  за  изпълнение се представят </w:t>
      </w:r>
      <w:r w:rsidR="00B84E13" w:rsidRPr="000F1541">
        <w:rPr>
          <w:i/>
        </w:rPr>
        <w:t xml:space="preserve">като цяло  положително  число в календарни дни </w:t>
      </w:r>
      <w:r w:rsidR="00261964" w:rsidRPr="000F1541">
        <w:rPr>
          <w:i/>
        </w:rPr>
        <w:t xml:space="preserve">.При изчисляването от  календарни дни ,съгласно линейния календарен график  в месеци следва  да се вземе като константа  брой дни в месеца 30 .Ще бъдат отстранени предложения  в които срокът за изпълнение е предложен в различна мерна единица ,и/или  е констатирано  разминаване  </w:t>
      </w:r>
      <w:r w:rsidR="00261964" w:rsidRPr="000F1541">
        <w:rPr>
          <w:i/>
        </w:rPr>
        <w:lastRenderedPageBreak/>
        <w:t>между предложения срок за изпълнение  и линейния график  извън математически допустимо  закръгляване при изчисление .</w:t>
      </w:r>
    </w:p>
    <w:p w:rsidR="00863813" w:rsidRPr="000F1541" w:rsidRDefault="000F1541" w:rsidP="000F1541">
      <w:pPr>
        <w:pStyle w:val="11"/>
        <w:shd w:val="clear" w:color="auto" w:fill="auto"/>
        <w:tabs>
          <w:tab w:val="left" w:pos="1005"/>
        </w:tabs>
        <w:spacing w:after="87"/>
        <w:ind w:left="740" w:right="380" w:firstLine="0"/>
        <w:rPr>
          <w:i/>
        </w:rPr>
      </w:pPr>
      <w:r w:rsidRPr="000F1541">
        <w:rPr>
          <w:b/>
          <w:i/>
        </w:rPr>
        <w:t>Приложение №2 ,</w:t>
      </w:r>
      <w:r w:rsidRPr="000F1541">
        <w:rPr>
          <w:i/>
        </w:rPr>
        <w:t xml:space="preserve">и /или е предложен срок на изпълнение ,който надвишава максималния допустим срок за изпълнението на поръчката -180 календарни дни </w:t>
      </w:r>
    </w:p>
    <w:p w:rsidR="004130DE" w:rsidRDefault="00DD298C" w:rsidP="004130DE">
      <w:pPr>
        <w:pStyle w:val="11"/>
        <w:shd w:val="clear" w:color="auto" w:fill="auto"/>
        <w:tabs>
          <w:tab w:val="left" w:pos="1005"/>
        </w:tabs>
        <w:spacing w:after="87"/>
        <w:ind w:left="740" w:right="380" w:firstLine="0"/>
      </w:pPr>
      <w:r>
        <w:t xml:space="preserve">Линейния график  трябва да бъде изработен  за всички  видове дейности и обвързан с  предложеното от участника човешки ресурси  и механизация </w:t>
      </w:r>
    </w:p>
    <w:p w:rsidR="00DD298C" w:rsidRDefault="00DD298C" w:rsidP="004130DE">
      <w:pPr>
        <w:pStyle w:val="11"/>
        <w:shd w:val="clear" w:color="auto" w:fill="auto"/>
        <w:tabs>
          <w:tab w:val="left" w:pos="1005"/>
        </w:tabs>
        <w:spacing w:after="87"/>
        <w:ind w:left="740" w:right="380" w:firstLine="0"/>
      </w:pPr>
    </w:p>
    <w:p w:rsidR="00DD298C" w:rsidRDefault="00DD298C" w:rsidP="004130DE">
      <w:pPr>
        <w:pStyle w:val="11"/>
        <w:shd w:val="clear" w:color="auto" w:fill="auto"/>
        <w:tabs>
          <w:tab w:val="left" w:pos="1005"/>
        </w:tabs>
        <w:spacing w:after="87"/>
        <w:ind w:left="740" w:right="380" w:firstLine="0"/>
        <w:rPr>
          <w:b/>
        </w:rPr>
      </w:pPr>
      <w:r w:rsidRPr="00DD298C">
        <w:rPr>
          <w:b/>
        </w:rPr>
        <w:t>Показател „ТЕХНИЧЕСКО ПРЕДЛОЖЕНИЕ“ –П2</w:t>
      </w:r>
    </w:p>
    <w:p w:rsidR="00904A53" w:rsidRDefault="00904A53" w:rsidP="004130DE">
      <w:pPr>
        <w:pStyle w:val="11"/>
        <w:shd w:val="clear" w:color="auto" w:fill="auto"/>
        <w:tabs>
          <w:tab w:val="left" w:pos="1005"/>
        </w:tabs>
        <w:spacing w:after="87"/>
        <w:ind w:left="740" w:right="380" w:firstLine="0"/>
        <w:rPr>
          <w:b/>
        </w:rPr>
      </w:pPr>
      <w:r>
        <w:rPr>
          <w:b/>
        </w:rPr>
        <w:t>П2- Работна програма включваща:</w:t>
      </w:r>
    </w:p>
    <w:p w:rsidR="00904A53" w:rsidRPr="00904A53" w:rsidRDefault="00904A53" w:rsidP="00904A53">
      <w:pPr>
        <w:pStyle w:val="11"/>
        <w:numPr>
          <w:ilvl w:val="0"/>
          <w:numId w:val="6"/>
        </w:numPr>
        <w:shd w:val="clear" w:color="auto" w:fill="auto"/>
        <w:tabs>
          <w:tab w:val="left" w:pos="1005"/>
        </w:tabs>
        <w:spacing w:after="87"/>
        <w:ind w:right="380"/>
        <w:rPr>
          <w:b/>
        </w:rPr>
      </w:pPr>
      <w:r>
        <w:t xml:space="preserve">Последователност и </w:t>
      </w:r>
      <w:proofErr w:type="spellStart"/>
      <w:r>
        <w:t>взаимообвързаност</w:t>
      </w:r>
      <w:proofErr w:type="spellEnd"/>
      <w:r>
        <w:t xml:space="preserve"> на предлаганите дейности</w:t>
      </w:r>
    </w:p>
    <w:p w:rsidR="00904A53" w:rsidRPr="00763C5D" w:rsidRDefault="00904A53" w:rsidP="00904A53">
      <w:pPr>
        <w:pStyle w:val="11"/>
        <w:numPr>
          <w:ilvl w:val="0"/>
          <w:numId w:val="6"/>
        </w:numPr>
        <w:shd w:val="clear" w:color="auto" w:fill="auto"/>
        <w:tabs>
          <w:tab w:val="left" w:pos="1005"/>
        </w:tabs>
        <w:spacing w:after="87"/>
        <w:ind w:right="380"/>
        <w:rPr>
          <w:b/>
        </w:rPr>
      </w:pPr>
      <w:r>
        <w:t xml:space="preserve">Линеен </w:t>
      </w:r>
      <w:r w:rsidR="00763C5D">
        <w:t xml:space="preserve">календарен график </w:t>
      </w:r>
    </w:p>
    <w:p w:rsidR="00763C5D" w:rsidRPr="00763C5D" w:rsidRDefault="00763C5D" w:rsidP="00904A53">
      <w:pPr>
        <w:pStyle w:val="11"/>
        <w:numPr>
          <w:ilvl w:val="0"/>
          <w:numId w:val="6"/>
        </w:numPr>
        <w:shd w:val="clear" w:color="auto" w:fill="auto"/>
        <w:tabs>
          <w:tab w:val="left" w:pos="1005"/>
        </w:tabs>
        <w:spacing w:after="87"/>
        <w:ind w:right="380"/>
        <w:rPr>
          <w:b/>
        </w:rPr>
      </w:pPr>
      <w:r>
        <w:t xml:space="preserve">Диаграма на работната ръка </w:t>
      </w:r>
    </w:p>
    <w:p w:rsidR="00763C5D" w:rsidRPr="00DD298C" w:rsidRDefault="00763C5D" w:rsidP="00904A53">
      <w:pPr>
        <w:pStyle w:val="11"/>
        <w:numPr>
          <w:ilvl w:val="0"/>
          <w:numId w:val="6"/>
        </w:numPr>
        <w:shd w:val="clear" w:color="auto" w:fill="auto"/>
        <w:tabs>
          <w:tab w:val="left" w:pos="1005"/>
        </w:tabs>
        <w:spacing w:after="87"/>
        <w:ind w:right="380"/>
        <w:rPr>
          <w:b/>
        </w:rPr>
      </w:pPr>
      <w:r>
        <w:t xml:space="preserve">Диаграма на механизацията </w:t>
      </w:r>
    </w:p>
    <w:p w:rsidR="00DD298C" w:rsidRPr="00904A53" w:rsidRDefault="002C6CD9" w:rsidP="002C6CD9">
      <w:pPr>
        <w:pStyle w:val="11"/>
        <w:shd w:val="clear" w:color="auto" w:fill="auto"/>
        <w:spacing w:after="244" w:line="278" w:lineRule="exact"/>
        <w:ind w:left="740" w:right="1080" w:firstLine="0"/>
        <w:jc w:val="left"/>
        <w:rPr>
          <w:rStyle w:val="a4"/>
        </w:rPr>
      </w:pPr>
      <w:r w:rsidRPr="00904A53">
        <w:t>Максимален брой точки</w:t>
      </w:r>
      <w:r w:rsidR="00904A53">
        <w:t xml:space="preserve"> - </w:t>
      </w:r>
      <w:r w:rsidR="005856FA">
        <w:rPr>
          <w:rStyle w:val="a4"/>
        </w:rPr>
        <w:t xml:space="preserve"> 3</w:t>
      </w:r>
      <w:r w:rsidR="00904A53">
        <w:rPr>
          <w:rStyle w:val="a4"/>
        </w:rPr>
        <w:t xml:space="preserve">0 точки </w:t>
      </w:r>
    </w:p>
    <w:p w:rsidR="002C6CD9" w:rsidRPr="00C86C5A" w:rsidRDefault="002C6CD9" w:rsidP="002C6CD9">
      <w:pPr>
        <w:spacing w:after="207" w:line="240" w:lineRule="exact"/>
        <w:ind w:left="20" w:firstLine="580"/>
        <w:rPr>
          <w:rFonts w:ascii="Times New Roman" w:hAnsi="Times New Roman" w:cs="Times New Roman"/>
        </w:rPr>
      </w:pPr>
      <w:r w:rsidRPr="00C86C5A">
        <w:rPr>
          <w:rFonts w:ascii="Times New Roman" w:hAnsi="Times New Roman" w:cs="Times New Roman"/>
        </w:rPr>
        <w:t xml:space="preserve">1. </w:t>
      </w:r>
      <w:r w:rsidR="00763C5D">
        <w:rPr>
          <w:rFonts w:ascii="Times New Roman" w:hAnsi="Times New Roman" w:cs="Times New Roman"/>
        </w:rPr>
        <w:t>Работна програма</w:t>
      </w:r>
    </w:p>
    <w:p w:rsidR="002C6CD9" w:rsidRDefault="002C6CD9" w:rsidP="002C6CD9">
      <w:pPr>
        <w:pStyle w:val="11"/>
        <w:shd w:val="clear" w:color="auto" w:fill="auto"/>
        <w:spacing w:after="91" w:line="278" w:lineRule="exact"/>
        <w:ind w:left="20" w:right="20" w:firstLine="580"/>
      </w:pPr>
      <w:r>
        <w:rPr>
          <w:rStyle w:val="a4"/>
        </w:rPr>
        <w:t xml:space="preserve">1.1. Последователност и </w:t>
      </w:r>
      <w:proofErr w:type="spellStart"/>
      <w:r>
        <w:rPr>
          <w:rStyle w:val="a4"/>
        </w:rPr>
        <w:t>взаимообвързаност</w:t>
      </w:r>
      <w:proofErr w:type="spellEnd"/>
      <w:r>
        <w:rPr>
          <w:rStyle w:val="a4"/>
        </w:rPr>
        <w:t xml:space="preserve"> на предлаганите дейности</w:t>
      </w:r>
      <w:r>
        <w:t xml:space="preserve"> - в тази част от офертата всеки Участник следва да опише подробно последователността и взаимообвързаността на предвидените от него дейности, в зависимост от представения технологичен подход за постигането на целите на договора, включително чрез определяне на тяхната продължителност, описана в техническата спецификация и инвестиционния проект. Следва да се обхванат всички дейности, необходими за изпълнението предмета на поръчката, отчитайки времето за подготвителните дейности, дейностите по изпълнението на строително-монтажните работи, въвеждането на обекта в експлоатация, както и всички други дейности, необходими за постигане целите на договора. Освен това следва да се направи структуриране по хронология на изпълнение на видовете СМР. Програмата следва да отговаря на изискванията на Възложителя, посочени в указанията, инвестиционния проект и техническата спецификация, на действащото законодателство, на съществуващите технически изисквания и стандарти, и да е съобразена с предмета на поръчката.</w:t>
      </w:r>
    </w:p>
    <w:p w:rsidR="00C01D35" w:rsidRDefault="004F7093" w:rsidP="00C01D35">
      <w:pPr>
        <w:pStyle w:val="11"/>
        <w:shd w:val="clear" w:color="auto" w:fill="auto"/>
        <w:spacing w:after="91" w:line="278" w:lineRule="exact"/>
        <w:ind w:left="20" w:right="20" w:firstLine="580"/>
      </w:pPr>
      <w:r w:rsidRPr="004F7093">
        <w:rPr>
          <w:rStyle w:val="a4"/>
          <w:b w:val="0"/>
        </w:rPr>
        <w:t>1</w:t>
      </w:r>
      <w:r w:rsidRPr="004F7093">
        <w:rPr>
          <w:b/>
        </w:rPr>
        <w:t xml:space="preserve">.2 Линеен календарен график </w:t>
      </w:r>
      <w:r>
        <w:rPr>
          <w:b/>
        </w:rPr>
        <w:t xml:space="preserve"> Приложение №2 – </w:t>
      </w:r>
      <w:r w:rsidRPr="004F7093">
        <w:t>Графикът следва да отразява всички посочени в КСС и Работна програма дейности</w:t>
      </w:r>
      <w:r>
        <w:t xml:space="preserve">.В графика следва да се посочи норма време за всяка една операция , посочена в КСС на проекта, както броя на необходимите строителни работници за всяка една операция и общите за проекта </w:t>
      </w:r>
      <w:proofErr w:type="spellStart"/>
      <w:r>
        <w:t>човекодни</w:t>
      </w:r>
      <w:proofErr w:type="spellEnd"/>
      <w:r>
        <w:t>.</w:t>
      </w:r>
      <w:r w:rsidR="000308C5">
        <w:t xml:space="preserve"> В графика </w:t>
      </w:r>
      <w:proofErr w:type="spellStart"/>
      <w:r w:rsidR="000308C5">
        <w:t>учасникът</w:t>
      </w:r>
      <w:proofErr w:type="spellEnd"/>
      <w:r w:rsidR="000308C5">
        <w:t xml:space="preserve"> следва да посочи броя и вида на необходимата механизация за всяка една операция , дейност </w:t>
      </w:r>
      <w:r w:rsidR="000308C5">
        <w:rPr>
          <w:lang w:val="en-US"/>
        </w:rPr>
        <w:t>(</w:t>
      </w:r>
      <w:r w:rsidR="000308C5">
        <w:t xml:space="preserve"> ако за изпълнението на една дейност се използва повече от един вид механизация , то норма </w:t>
      </w:r>
      <w:proofErr w:type="spellStart"/>
      <w:r w:rsidR="000308C5">
        <w:t>машиносмяна</w:t>
      </w:r>
      <w:proofErr w:type="spellEnd"/>
      <w:r w:rsidR="000308C5">
        <w:t xml:space="preserve"> следва да се отбележи за всяка извършена механизация </w:t>
      </w:r>
      <w:r w:rsidR="000308C5">
        <w:rPr>
          <w:lang w:val="en-US"/>
        </w:rPr>
        <w:t xml:space="preserve">) </w:t>
      </w:r>
      <w:r w:rsidR="000308C5">
        <w:t xml:space="preserve">, сметните норми на нейното използване и общите </w:t>
      </w:r>
      <w:proofErr w:type="spellStart"/>
      <w:r w:rsidR="000308C5">
        <w:t>машиносмени</w:t>
      </w:r>
      <w:proofErr w:type="spellEnd"/>
      <w:r w:rsidR="000308C5">
        <w:t xml:space="preserve"> за всяка машина.</w:t>
      </w:r>
      <w:proofErr w:type="spellStart"/>
      <w:r w:rsidR="000308C5">
        <w:t>Учасникът</w:t>
      </w:r>
      <w:proofErr w:type="spellEnd"/>
      <w:r w:rsidR="000308C5">
        <w:t xml:space="preserve"> следва да посочи кои сметни норми е използвал – СЕК,УСН или други.</w:t>
      </w:r>
    </w:p>
    <w:p w:rsidR="005528CC" w:rsidRPr="005528CC" w:rsidRDefault="005528CC" w:rsidP="00C01D35">
      <w:pPr>
        <w:pStyle w:val="11"/>
        <w:shd w:val="clear" w:color="auto" w:fill="auto"/>
        <w:spacing w:after="91" w:line="278" w:lineRule="exact"/>
        <w:ind w:left="20" w:right="20" w:firstLine="580"/>
      </w:pPr>
      <w:r w:rsidRPr="005528CC">
        <w:t>Участник чиито линеен календарен график  показва технологична несъвместимост на строителните операции се отстранява .</w:t>
      </w:r>
    </w:p>
    <w:p w:rsidR="005528CC" w:rsidRPr="005528CC" w:rsidRDefault="005528CC" w:rsidP="005528CC">
      <w:pPr>
        <w:tabs>
          <w:tab w:val="left" w:pos="709"/>
        </w:tabs>
        <w:ind w:firstLine="567"/>
        <w:jc w:val="both"/>
        <w:outlineLvl w:val="0"/>
        <w:rPr>
          <w:rFonts w:ascii="Times New Roman" w:eastAsia="Times New Roman" w:hAnsi="Times New Roman" w:cs="Times New Roman"/>
          <w:color w:val="auto"/>
          <w:lang w:eastAsia="en-US"/>
        </w:rPr>
      </w:pPr>
      <w:r w:rsidRPr="005528CC">
        <w:rPr>
          <w:rFonts w:ascii="Times New Roman" w:eastAsia="Times New Roman" w:hAnsi="Times New Roman" w:cs="Times New Roman"/>
          <w:color w:val="auto"/>
          <w:lang w:eastAsia="en-US"/>
        </w:rPr>
        <w:t xml:space="preserve">Срока за изпълнение ,който не съответства  на броя и вида на техниката ,броя на строителните работници ,с които участникът разполага ,както и срок несъответстващ  на посочените от участника използвани сметни норми  ще се счита за нереален и </w:t>
      </w:r>
      <w:r w:rsidRPr="005528CC">
        <w:rPr>
          <w:rFonts w:ascii="Times New Roman" w:eastAsia="Times New Roman" w:hAnsi="Times New Roman" w:cs="Times New Roman"/>
          <w:color w:val="auto"/>
          <w:lang w:eastAsia="en-US"/>
        </w:rPr>
        <w:lastRenderedPageBreak/>
        <w:t>офертата на участника ще бъде отстранена поради несъответствието  и с това предварително обявено условие . Използването на вътрешно фирмени сметни норми , по кратки от установените в СЕК ,УСН и други публикувани за  общоприето ползване , които не могат да бъдат доказани  от участника ,е основание за отстраняване на офертата  на същия .</w:t>
      </w:r>
    </w:p>
    <w:p w:rsidR="00C01D35" w:rsidRPr="00C01D35" w:rsidRDefault="00C01D35" w:rsidP="00C01D35">
      <w:pPr>
        <w:tabs>
          <w:tab w:val="left" w:pos="709"/>
        </w:tabs>
        <w:ind w:firstLine="567"/>
        <w:jc w:val="both"/>
        <w:outlineLvl w:val="0"/>
        <w:rPr>
          <w:rFonts w:ascii="Times New Roman" w:eastAsia="Times New Roman" w:hAnsi="Times New Roman" w:cs="Times New Roman"/>
          <w:i/>
          <w:color w:val="auto"/>
          <w:lang w:eastAsia="en-US"/>
        </w:rPr>
      </w:pPr>
      <w:r w:rsidRPr="00C01D35">
        <w:rPr>
          <w:rFonts w:ascii="Times New Roman" w:eastAsia="Times New Roman" w:hAnsi="Times New Roman" w:cs="Times New Roman"/>
          <w:i/>
          <w:color w:val="auto"/>
          <w:lang w:eastAsia="en-US"/>
        </w:rPr>
        <w:tab/>
      </w:r>
      <w:r w:rsidRPr="00C01D35">
        <w:rPr>
          <w:rFonts w:ascii="Times New Roman" w:eastAsia="Times New Roman" w:hAnsi="Times New Roman" w:cs="Times New Roman"/>
          <w:b/>
          <w:color w:val="auto"/>
          <w:lang w:eastAsia="en-US"/>
        </w:rPr>
        <w:t>Забележка</w:t>
      </w:r>
      <w:r w:rsidRPr="00C01D35">
        <w:rPr>
          <w:rFonts w:ascii="Times New Roman" w:eastAsia="Times New Roman" w:hAnsi="Times New Roman" w:cs="Times New Roman"/>
          <w:i/>
          <w:color w:val="auto"/>
          <w:lang w:eastAsia="en-US"/>
        </w:rPr>
        <w:t xml:space="preserve"> : Предложенията по показател срок за изпълнение се представят задължително като цяло  поло</w:t>
      </w:r>
      <w:r w:rsidR="004736D5">
        <w:rPr>
          <w:rFonts w:ascii="Times New Roman" w:eastAsia="Times New Roman" w:hAnsi="Times New Roman" w:cs="Times New Roman"/>
          <w:i/>
          <w:color w:val="auto"/>
          <w:lang w:eastAsia="en-US"/>
        </w:rPr>
        <w:t>жително число в календарни дни</w:t>
      </w:r>
      <w:r w:rsidR="004736D5" w:rsidRPr="000F1541">
        <w:rPr>
          <w:i/>
        </w:rPr>
        <w:t>.</w:t>
      </w:r>
      <w:r w:rsidR="004736D5" w:rsidRPr="004736D5">
        <w:rPr>
          <w:rFonts w:ascii="Times New Roman" w:hAnsi="Times New Roman" w:cs="Times New Roman"/>
          <w:i/>
        </w:rPr>
        <w:t xml:space="preserve">При изчисляването от  календарни дни ,съгласно линейния календарен график  в месеци следва  да се вземе като константа  брой дни в месеца 30 </w:t>
      </w:r>
      <w:r w:rsidR="00E56F4F">
        <w:rPr>
          <w:rFonts w:ascii="Times New Roman" w:hAnsi="Times New Roman" w:cs="Times New Roman"/>
          <w:i/>
          <w:lang w:val="en-US"/>
        </w:rPr>
        <w:t>.</w:t>
      </w:r>
      <w:r w:rsidRPr="004736D5">
        <w:rPr>
          <w:rFonts w:ascii="Times New Roman" w:eastAsia="Times New Roman" w:hAnsi="Times New Roman" w:cs="Times New Roman"/>
          <w:i/>
          <w:color w:val="auto"/>
          <w:lang w:eastAsia="en-US"/>
        </w:rPr>
        <w:t>Ще бъдат отстранени  предложения</w:t>
      </w:r>
      <w:r w:rsidRPr="00C01D35">
        <w:rPr>
          <w:rFonts w:ascii="Times New Roman" w:eastAsia="Times New Roman" w:hAnsi="Times New Roman" w:cs="Times New Roman"/>
          <w:i/>
          <w:color w:val="auto"/>
          <w:lang w:eastAsia="en-US"/>
        </w:rPr>
        <w:t xml:space="preserve"> ,в които срокът  за изпълнение  е предложен  в различна мерна единица и/или констатирано  разминаване  между  предложения срок за изпълнение  и Линейния –календарен график – Приложение №2 и/или е констатирано  несъответствие  и /или разминаване  между информацията в  Работната програма  и Линейния календарен график -  Приложение № 2  и/или е предложен срок за изпълнение ,който надвишава максималния допустим срок за изпълнение на поръчката .</w:t>
      </w:r>
    </w:p>
    <w:p w:rsidR="00C01D35" w:rsidRPr="00C01D35" w:rsidRDefault="00C01D35" w:rsidP="00C01D35">
      <w:pPr>
        <w:tabs>
          <w:tab w:val="left" w:pos="709"/>
        </w:tabs>
        <w:ind w:firstLine="567"/>
        <w:jc w:val="both"/>
        <w:outlineLvl w:val="0"/>
        <w:rPr>
          <w:rFonts w:ascii="Times New Roman" w:eastAsia="Times New Roman" w:hAnsi="Times New Roman" w:cs="Times New Roman"/>
          <w:i/>
          <w:color w:val="auto"/>
          <w:lang w:eastAsia="en-US"/>
        </w:rPr>
      </w:pPr>
      <w:r w:rsidRPr="00C01D35">
        <w:rPr>
          <w:rFonts w:ascii="Times New Roman" w:eastAsia="Times New Roman" w:hAnsi="Times New Roman" w:cs="Times New Roman"/>
          <w:i/>
          <w:color w:val="auto"/>
          <w:lang w:eastAsia="en-US"/>
        </w:rPr>
        <w:t xml:space="preserve">Всеки участник следва да посочи продължителност на работния ден в часове, като максималния брой часове за 1 работник  ,за 1календарен ден  не може да надвишава максимално допустимите по Кодекса на труда . По отношение на Линейния –календарен график –Приложение № 2 –се позволява мащабиране  на формата , като размерът на шрифта  не може да бъде по малък от 8. Позволените формати  при разпечатване му на хартиен носител могат да варират от формат А3 до формат А1. Ще бъдат отстранени предложения които  не отговарят  на посочените технически  изисквания. </w:t>
      </w:r>
    </w:p>
    <w:p w:rsidR="005528CC" w:rsidRDefault="00C01D35" w:rsidP="005528CC">
      <w:pPr>
        <w:tabs>
          <w:tab w:val="left" w:pos="709"/>
        </w:tabs>
        <w:ind w:firstLine="567"/>
        <w:jc w:val="both"/>
        <w:outlineLvl w:val="0"/>
        <w:rPr>
          <w:rFonts w:ascii="Times New Roman" w:eastAsia="Times New Roman" w:hAnsi="Times New Roman" w:cs="Times New Roman"/>
          <w:b/>
          <w:color w:val="auto"/>
          <w:lang w:eastAsia="en-US"/>
        </w:rPr>
      </w:pPr>
      <w:r w:rsidRPr="00C01D35">
        <w:rPr>
          <w:rFonts w:ascii="Times New Roman" w:eastAsia="Times New Roman" w:hAnsi="Times New Roman" w:cs="Times New Roman"/>
          <w:b/>
          <w:color w:val="auto"/>
          <w:lang w:eastAsia="en-US"/>
        </w:rPr>
        <w:t>1.3</w:t>
      </w:r>
      <w:r>
        <w:rPr>
          <w:rFonts w:ascii="Times New Roman" w:eastAsia="Times New Roman" w:hAnsi="Times New Roman" w:cs="Times New Roman"/>
          <w:b/>
          <w:color w:val="auto"/>
          <w:lang w:eastAsia="en-US"/>
        </w:rPr>
        <w:t xml:space="preserve"> Диаграма на работната ръка – Приложение №3</w:t>
      </w:r>
    </w:p>
    <w:p w:rsidR="00373851" w:rsidRDefault="00373851" w:rsidP="005528CC">
      <w:pPr>
        <w:tabs>
          <w:tab w:val="left" w:pos="709"/>
        </w:tabs>
        <w:ind w:firstLine="567"/>
        <w:jc w:val="both"/>
        <w:outlineLvl w:val="0"/>
        <w:rPr>
          <w:rFonts w:ascii="Times New Roman" w:eastAsia="Times New Roman" w:hAnsi="Times New Roman" w:cs="Times New Roman"/>
          <w:b/>
          <w:color w:val="auto"/>
          <w:lang w:eastAsia="en-US"/>
        </w:rPr>
      </w:pPr>
    </w:p>
    <w:p w:rsidR="00C01D35" w:rsidRDefault="00C01D35" w:rsidP="005528CC">
      <w:pPr>
        <w:tabs>
          <w:tab w:val="left" w:pos="709"/>
        </w:tabs>
        <w:ind w:firstLine="567"/>
        <w:jc w:val="both"/>
        <w:outlineLvl w:val="0"/>
        <w:rPr>
          <w:rFonts w:ascii="Times New Roman" w:eastAsia="Times New Roman" w:hAnsi="Times New Roman" w:cs="Times New Roman"/>
          <w:b/>
          <w:color w:val="auto"/>
          <w:lang w:eastAsia="en-US"/>
        </w:rPr>
      </w:pPr>
      <w:r>
        <w:rPr>
          <w:rFonts w:ascii="Times New Roman" w:eastAsia="Times New Roman" w:hAnsi="Times New Roman" w:cs="Times New Roman"/>
          <w:b/>
          <w:color w:val="auto"/>
          <w:lang w:eastAsia="en-US"/>
        </w:rPr>
        <w:t xml:space="preserve">Забележка </w:t>
      </w:r>
      <w:r w:rsidRPr="00C01D35">
        <w:rPr>
          <w:rFonts w:ascii="Times New Roman" w:eastAsia="Times New Roman" w:hAnsi="Times New Roman" w:cs="Times New Roman"/>
          <w:color w:val="auto"/>
          <w:u w:val="single"/>
          <w:lang w:eastAsia="en-US"/>
        </w:rPr>
        <w:t>: Ще бъдат отстранени предложения , в които Диаграмата на работната ръка - Приложение №3 е изготве</w:t>
      </w:r>
      <w:r w:rsidR="00373851">
        <w:rPr>
          <w:rFonts w:ascii="Times New Roman" w:eastAsia="Times New Roman" w:hAnsi="Times New Roman" w:cs="Times New Roman"/>
          <w:color w:val="auto"/>
          <w:u w:val="single"/>
          <w:lang w:eastAsia="en-US"/>
        </w:rPr>
        <w:t>н по начин различен от образеца.</w:t>
      </w:r>
    </w:p>
    <w:p w:rsidR="00373851" w:rsidRPr="005528CC" w:rsidRDefault="00373851" w:rsidP="005528CC">
      <w:pPr>
        <w:tabs>
          <w:tab w:val="left" w:pos="709"/>
        </w:tabs>
        <w:ind w:firstLine="567"/>
        <w:jc w:val="both"/>
        <w:outlineLvl w:val="0"/>
        <w:rPr>
          <w:rFonts w:ascii="Times New Roman" w:eastAsia="Times New Roman" w:hAnsi="Times New Roman" w:cs="Times New Roman"/>
          <w:b/>
          <w:color w:val="auto"/>
          <w:lang w:eastAsia="en-US"/>
        </w:rPr>
      </w:pPr>
    </w:p>
    <w:p w:rsidR="00373851" w:rsidRDefault="00C01D35" w:rsidP="00C01D35">
      <w:pPr>
        <w:pStyle w:val="11"/>
        <w:shd w:val="clear" w:color="auto" w:fill="auto"/>
        <w:spacing w:after="91" w:line="278" w:lineRule="exact"/>
        <w:ind w:left="20" w:right="20" w:firstLine="580"/>
        <w:rPr>
          <w:b/>
        </w:rPr>
      </w:pPr>
      <w:r w:rsidRPr="00C01D35">
        <w:rPr>
          <w:b/>
        </w:rPr>
        <w:t xml:space="preserve">1.4 Диаграма на механизацията – Приложение №4 </w:t>
      </w:r>
    </w:p>
    <w:p w:rsidR="00C01D35" w:rsidRPr="005528CC" w:rsidRDefault="00C01D35" w:rsidP="00C01D35">
      <w:pPr>
        <w:pStyle w:val="11"/>
        <w:shd w:val="clear" w:color="auto" w:fill="auto"/>
        <w:spacing w:after="91" w:line="278" w:lineRule="exact"/>
        <w:ind w:left="20" w:right="20" w:firstLine="580"/>
        <w:rPr>
          <w:b/>
        </w:rPr>
      </w:pPr>
      <w:r>
        <w:rPr>
          <w:b/>
        </w:rPr>
        <w:t xml:space="preserve">Забележка </w:t>
      </w:r>
      <w:r w:rsidRPr="00C01D35">
        <w:rPr>
          <w:u w:val="single"/>
        </w:rPr>
        <w:t>: Ще бъдат отстранени предложения , в ко</w:t>
      </w:r>
      <w:r w:rsidR="00373851">
        <w:rPr>
          <w:u w:val="single"/>
        </w:rPr>
        <w:t>ито Диаграмата на механизацията- Приложение №4</w:t>
      </w:r>
      <w:r w:rsidRPr="00C01D35">
        <w:rPr>
          <w:u w:val="single"/>
        </w:rPr>
        <w:t xml:space="preserve"> е изготве</w:t>
      </w:r>
      <w:r w:rsidR="00373851">
        <w:rPr>
          <w:u w:val="single"/>
        </w:rPr>
        <w:t>н по начин различен от образеца.</w:t>
      </w:r>
    </w:p>
    <w:p w:rsidR="00C01D35" w:rsidRPr="00C01D35" w:rsidRDefault="00C01D35" w:rsidP="002C6CD9">
      <w:pPr>
        <w:pStyle w:val="11"/>
        <w:shd w:val="clear" w:color="auto" w:fill="auto"/>
        <w:spacing w:after="91" w:line="278" w:lineRule="exact"/>
        <w:ind w:left="20" w:right="20" w:firstLine="580"/>
        <w:rPr>
          <w:b/>
        </w:rPr>
      </w:pPr>
    </w:p>
    <w:p w:rsidR="002C6CD9" w:rsidRPr="00363E85" w:rsidRDefault="006143F5" w:rsidP="006143F5">
      <w:pPr>
        <w:spacing w:after="81" w:line="240" w:lineRule="exact"/>
        <w:ind w:left="810"/>
        <w:rPr>
          <w:rFonts w:ascii="Times New Roman" w:hAnsi="Times New Roman" w:cs="Times New Roman"/>
          <w:b/>
        </w:rPr>
      </w:pPr>
      <w:r w:rsidRPr="00363E85">
        <w:rPr>
          <w:rFonts w:ascii="Times New Roman" w:hAnsi="Times New Roman" w:cs="Times New Roman"/>
          <w:b/>
        </w:rPr>
        <w:t xml:space="preserve">Метод на формиране на оценката техническо предложение </w:t>
      </w:r>
    </w:p>
    <w:p w:rsidR="006143F5" w:rsidRPr="004D52D2" w:rsidRDefault="006143F5" w:rsidP="006143F5">
      <w:pPr>
        <w:spacing w:after="81" w:line="240" w:lineRule="exact"/>
        <w:ind w:left="810"/>
        <w:rPr>
          <w:b/>
        </w:rPr>
      </w:pPr>
    </w:p>
    <w:p w:rsidR="002C6CD9" w:rsidRDefault="005856FA" w:rsidP="002C6CD9">
      <w:pPr>
        <w:pStyle w:val="11"/>
        <w:shd w:val="clear" w:color="auto" w:fill="auto"/>
        <w:spacing w:after="62" w:line="276" w:lineRule="exact"/>
        <w:ind w:left="20" w:right="20" w:firstLine="580"/>
      </w:pPr>
      <w:r>
        <w:rPr>
          <w:rStyle w:val="7"/>
          <w:b/>
        </w:rPr>
        <w:t>3</w:t>
      </w:r>
      <w:r w:rsidR="00373851" w:rsidRPr="00930CF6">
        <w:rPr>
          <w:rStyle w:val="7"/>
          <w:b/>
        </w:rPr>
        <w:t>0</w:t>
      </w:r>
      <w:r w:rsidR="002C6CD9" w:rsidRPr="00930CF6">
        <w:rPr>
          <w:rStyle w:val="7"/>
          <w:b/>
        </w:rPr>
        <w:t xml:space="preserve"> точки</w:t>
      </w:r>
      <w:r w:rsidR="002C6CD9">
        <w:t xml:space="preserve"> - за предложения, които отговарят на тази съставна част от елемента „работна програма", на изискванията на Възложителя, посочени в указанията, техническата спецификация и инвестиционния проект, на действащото законодателство, на съществуващите технически изисквания и стандарти, и са съобразени с предмета на поръчката. От предложението е видно, че Участникът предлага програма за изпълнение (последователност, продължителност и </w:t>
      </w:r>
      <w:proofErr w:type="spellStart"/>
      <w:r w:rsidR="002C6CD9">
        <w:t>взаимосвързаност</w:t>
      </w:r>
      <w:proofErr w:type="spellEnd"/>
      <w:r w:rsidR="002C6CD9">
        <w:t>), релевантна на предмета на поръчката и съответстваща на техническата спецификация;</w:t>
      </w:r>
    </w:p>
    <w:p w:rsidR="004D52D2" w:rsidRDefault="004D52D2" w:rsidP="002C6CD9">
      <w:pPr>
        <w:pStyle w:val="11"/>
        <w:shd w:val="clear" w:color="auto" w:fill="auto"/>
        <w:spacing w:after="62" w:line="276" w:lineRule="exact"/>
        <w:ind w:left="20" w:right="20" w:firstLine="580"/>
      </w:pPr>
      <w:r w:rsidRPr="00F90505">
        <w:rPr>
          <w:u w:val="single"/>
        </w:rPr>
        <w:t>Ще бъдат предложени за отстраняване от процедурата участници ,в чийто технически  оферти се констатират липса  на изискуем документ и/или неясни /поправяни/зачерквани документи  и/или неясно обозначени  документи  и /или несъответствия  и/и</w:t>
      </w:r>
      <w:r>
        <w:rPr>
          <w:u w:val="single"/>
        </w:rPr>
        <w:t>ли  разминаване между ин</w:t>
      </w:r>
      <w:r w:rsidRPr="00F90505">
        <w:rPr>
          <w:u w:val="single"/>
        </w:rPr>
        <w:t xml:space="preserve">формацията  в Работната програма  и Линейния календарен график  и /или технологична несъвместимост на строителните операции и/или несъответствие между изпълнителския  състав предложен за  изпълнение на поръчката  с линейния –календарен график  и диаграмата на работната </w:t>
      </w:r>
      <w:r w:rsidRPr="00F90505">
        <w:rPr>
          <w:u w:val="single"/>
        </w:rPr>
        <w:lastRenderedPageBreak/>
        <w:t>ръка  и /или  несъответствие  между механизацията  предложена –декларирана за изпълнение на поръчката  с линейния –</w:t>
      </w:r>
      <w:r>
        <w:rPr>
          <w:u w:val="single"/>
        </w:rPr>
        <w:t>календарен  график  и диаграмите.</w:t>
      </w:r>
    </w:p>
    <w:p w:rsidR="002C6CD9" w:rsidRDefault="005856FA" w:rsidP="002C6CD9">
      <w:pPr>
        <w:pStyle w:val="11"/>
        <w:shd w:val="clear" w:color="auto" w:fill="auto"/>
        <w:spacing w:after="56"/>
        <w:ind w:left="20" w:right="20" w:firstLine="580"/>
      </w:pPr>
      <w:r>
        <w:rPr>
          <w:rStyle w:val="7"/>
          <w:b/>
        </w:rPr>
        <w:t>20</w:t>
      </w:r>
      <w:r w:rsidR="002C6CD9" w:rsidRPr="00930CF6">
        <w:rPr>
          <w:rStyle w:val="7"/>
          <w:b/>
        </w:rPr>
        <w:t xml:space="preserve"> точки</w:t>
      </w:r>
      <w:r w:rsidR="002C6CD9">
        <w:t xml:space="preserve"> - за предложения, които отговарят на тази съставна част от елемента „работна програма", изискванията на Възложителя, посочени в указанията, техническата спецификация и инвестиционния проект, действащото законодателство, съществуващите технически изисквания и стандарти, и са съобразени с предмета на поръчката, но съдържат несъществени непълноти относно последователността и/или </w:t>
      </w:r>
      <w:proofErr w:type="spellStart"/>
      <w:r w:rsidR="002C6CD9">
        <w:t>взаимосвързаността</w:t>
      </w:r>
      <w:proofErr w:type="spellEnd"/>
      <w:r w:rsidR="002C6CD9">
        <w:t xml:space="preserve"> на предлаганите дейности;</w:t>
      </w:r>
    </w:p>
    <w:p w:rsidR="002C6CD9" w:rsidRDefault="002C6CD9" w:rsidP="0001100F">
      <w:pPr>
        <w:tabs>
          <w:tab w:val="left" w:pos="810"/>
        </w:tabs>
        <w:spacing w:after="62" w:line="278" w:lineRule="exact"/>
        <w:ind w:right="20"/>
        <w:jc w:val="both"/>
      </w:pPr>
      <w:r>
        <w:rPr>
          <w:rStyle w:val="40"/>
          <w:rFonts w:eastAsia="Tahoma"/>
        </w:rPr>
        <w:t>Несъществени са тези непълноти в техническото предложение, които не го правят неотговарящо на изискванията, но са например пропуски в изложението, липса на детайлна информация и други подобни.</w:t>
      </w:r>
    </w:p>
    <w:p w:rsidR="002C6CD9" w:rsidRPr="004D52D2" w:rsidRDefault="002C6CD9" w:rsidP="0001100F">
      <w:pPr>
        <w:tabs>
          <w:tab w:val="left" w:pos="807"/>
        </w:tabs>
        <w:spacing w:after="56" w:line="276" w:lineRule="exact"/>
        <w:ind w:right="20"/>
        <w:jc w:val="both"/>
        <w:rPr>
          <w:rStyle w:val="40"/>
          <w:rFonts w:ascii="Tahoma" w:eastAsia="Tahoma" w:hAnsi="Tahoma" w:cs="Tahoma"/>
          <w:sz w:val="24"/>
          <w:szCs w:val="24"/>
          <w:u w:val="none"/>
        </w:rPr>
      </w:pPr>
      <w:r>
        <w:rPr>
          <w:rStyle w:val="40"/>
          <w:rFonts w:eastAsia="Tahoma"/>
        </w:rPr>
        <w:t>Съществени са тези непълноти в техническото предложение, които го правят неотговарящо на изискванията на Възложителя, посочени в указанията и техническата спецификация или на действащото законодателство, на съществуващите стандарти и технически изисквания, като например несъответствие между изискуеми параметри и предлагани такива, несъобразяване със законодателството, инвестиционния проект и други подобни. При установени съществени непълноти в техническо предложение на участник офертата му следва да бъде предложена за отстраняване.</w:t>
      </w:r>
    </w:p>
    <w:p w:rsidR="0001100F" w:rsidRDefault="0001100F" w:rsidP="004D52D2">
      <w:pPr>
        <w:tabs>
          <w:tab w:val="left" w:pos="807"/>
        </w:tabs>
        <w:spacing w:after="56" w:line="276" w:lineRule="exact"/>
        <w:ind w:left="600" w:right="20"/>
        <w:jc w:val="both"/>
        <w:rPr>
          <w:rFonts w:ascii="Times New Roman" w:hAnsi="Times New Roman" w:cs="Times New Roman"/>
          <w:u w:val="single"/>
        </w:rPr>
      </w:pPr>
      <w:r w:rsidRPr="00F90505">
        <w:rPr>
          <w:rFonts w:ascii="Times New Roman" w:hAnsi="Times New Roman" w:cs="Times New Roman"/>
          <w:u w:val="single"/>
        </w:rPr>
        <w:t>Ще бъдат предложени за отстраняване от</w:t>
      </w:r>
      <w:r>
        <w:rPr>
          <w:rFonts w:ascii="Times New Roman" w:hAnsi="Times New Roman" w:cs="Times New Roman"/>
          <w:u w:val="single"/>
        </w:rPr>
        <w:t xml:space="preserve"> процедурата участници ,в чийто</w:t>
      </w:r>
    </w:p>
    <w:p w:rsidR="004D52D2" w:rsidRDefault="0001100F" w:rsidP="0001100F">
      <w:pPr>
        <w:tabs>
          <w:tab w:val="left" w:pos="807"/>
        </w:tabs>
        <w:spacing w:after="56" w:line="276" w:lineRule="exact"/>
        <w:ind w:right="20"/>
        <w:jc w:val="both"/>
      </w:pPr>
      <w:r w:rsidRPr="00F90505">
        <w:rPr>
          <w:rFonts w:ascii="Times New Roman" w:hAnsi="Times New Roman" w:cs="Times New Roman"/>
          <w:u w:val="single"/>
        </w:rPr>
        <w:t>технически  оферти се констатират липса  на изискуем документ и/или неясни /поправяни/зачерквани документи  и/или неясно обозначени  документи  и /или несъответствия  и/и</w:t>
      </w:r>
      <w:r>
        <w:rPr>
          <w:u w:val="single"/>
        </w:rPr>
        <w:t>ли  разминаване между ин</w:t>
      </w:r>
      <w:r w:rsidRPr="00F90505">
        <w:rPr>
          <w:rFonts w:ascii="Times New Roman" w:hAnsi="Times New Roman" w:cs="Times New Roman"/>
          <w:u w:val="single"/>
        </w:rPr>
        <w:t>формацията  в Работната програма  и Линейния календарен график  и /или технологична несъвместимост на строителните операции и/или несъответствие между изпълнителския  състав предложен за  изпълнение на поръчката  с линейния –календарен график  и диаграмата на работната ръка  и /или  несъответствие  между механизацията  предложена –декларирана за изпълнение на поръчката  с линейния –</w:t>
      </w:r>
      <w:r>
        <w:rPr>
          <w:rFonts w:ascii="Times New Roman" w:hAnsi="Times New Roman" w:cs="Times New Roman"/>
          <w:u w:val="single"/>
        </w:rPr>
        <w:t>календарен  график  и диаграмите</w:t>
      </w:r>
    </w:p>
    <w:p w:rsidR="002C6CD9" w:rsidRDefault="00930CF6" w:rsidP="002C6CD9">
      <w:pPr>
        <w:pStyle w:val="11"/>
        <w:shd w:val="clear" w:color="auto" w:fill="auto"/>
        <w:spacing w:after="64" w:line="281" w:lineRule="exact"/>
        <w:ind w:left="20" w:right="20" w:firstLine="580"/>
      </w:pPr>
      <w:r w:rsidRPr="00930CF6">
        <w:rPr>
          <w:rStyle w:val="7"/>
          <w:b/>
        </w:rPr>
        <w:t>1</w:t>
      </w:r>
      <w:r w:rsidR="005856FA">
        <w:rPr>
          <w:rStyle w:val="7"/>
          <w:b/>
        </w:rPr>
        <w:t>0</w:t>
      </w:r>
      <w:r w:rsidR="002C6CD9" w:rsidRPr="00930CF6">
        <w:rPr>
          <w:rStyle w:val="7"/>
          <w:b/>
        </w:rPr>
        <w:t xml:space="preserve"> точки</w:t>
      </w:r>
      <w:r w:rsidR="002C6CD9">
        <w:t xml:space="preserve"> - за предложения, които отговарят на тази съставна част от елемента „работна програма", на изискванията на Възложителя, посочени в указанията, техническата спецификация и инвестиционния проект, на действащото законодателство, на съществуващите технически изисквания и стандарти, но не са конкретни и/или последователността и/или </w:t>
      </w:r>
      <w:proofErr w:type="spellStart"/>
      <w:r w:rsidR="002C6CD9">
        <w:t>взаимосвързаността</w:t>
      </w:r>
      <w:proofErr w:type="spellEnd"/>
      <w:r w:rsidR="002C6CD9">
        <w:t xml:space="preserve"> са схематично представени;</w:t>
      </w:r>
    </w:p>
    <w:p w:rsidR="006143F5" w:rsidRDefault="002C6CD9" w:rsidP="006143F5">
      <w:pPr>
        <w:spacing w:line="276" w:lineRule="exact"/>
        <w:ind w:left="20" w:right="20" w:firstLine="580"/>
        <w:rPr>
          <w:rStyle w:val="23"/>
          <w:rFonts w:eastAsia="Tahoma"/>
        </w:rPr>
      </w:pPr>
      <w:r>
        <w:rPr>
          <w:rStyle w:val="23"/>
          <w:rFonts w:eastAsia="Tahoma"/>
        </w:rPr>
        <w:t>Предложения относно последователността и взаимообвързаността на предлаганите дейности, които не отговарят на техническата спецификация или ако липсва тази съставна част от елемента „работна програма" следва да бъдат предложени за отстраняване.</w:t>
      </w:r>
    </w:p>
    <w:p w:rsidR="006143F5" w:rsidRPr="006143F5" w:rsidRDefault="006143F5" w:rsidP="006143F5">
      <w:pPr>
        <w:spacing w:line="276" w:lineRule="exact"/>
        <w:ind w:left="20" w:right="20" w:firstLine="580"/>
        <w:rPr>
          <w:rFonts w:ascii="Times New Roman" w:hAnsi="Times New Roman" w:cs="Times New Roman"/>
          <w:u w:val="single"/>
        </w:rPr>
      </w:pPr>
      <w:r w:rsidRPr="00F90505">
        <w:rPr>
          <w:rFonts w:ascii="Times New Roman" w:hAnsi="Times New Roman" w:cs="Times New Roman"/>
          <w:u w:val="single"/>
        </w:rPr>
        <w:t>Ще бъдат предложени за отстраняване от процедурата участници ,в чийто технически  оферти се констатират липса  на изискуем документ и/или неясни /поправяни/зачерквани документи  и/или неясно обозначени  документи  и /или несъответствия  и/</w:t>
      </w:r>
      <w:r w:rsidRPr="003D7242">
        <w:rPr>
          <w:rFonts w:ascii="Times New Roman" w:hAnsi="Times New Roman" w:cs="Times New Roman"/>
          <w:u w:val="single"/>
        </w:rPr>
        <w:t>и</w:t>
      </w:r>
      <w:r w:rsidR="003D7242" w:rsidRPr="003D7242">
        <w:rPr>
          <w:sz w:val="22"/>
          <w:szCs w:val="22"/>
          <w:u w:val="single"/>
        </w:rPr>
        <w:t>ли</w:t>
      </w:r>
      <w:r w:rsidRPr="003D7242">
        <w:rPr>
          <w:sz w:val="22"/>
          <w:szCs w:val="22"/>
          <w:u w:val="single"/>
        </w:rPr>
        <w:t xml:space="preserve"> разминаване между</w:t>
      </w:r>
      <w:r w:rsidRPr="003D7242">
        <w:rPr>
          <w:u w:val="single"/>
        </w:rPr>
        <w:t xml:space="preserve"> и</w:t>
      </w:r>
      <w:r w:rsidRPr="003D7242">
        <w:rPr>
          <w:sz w:val="22"/>
          <w:szCs w:val="22"/>
          <w:u w:val="single"/>
        </w:rPr>
        <w:t>н</w:t>
      </w:r>
      <w:r w:rsidRPr="003D7242">
        <w:rPr>
          <w:rFonts w:ascii="Times New Roman" w:hAnsi="Times New Roman" w:cs="Times New Roman"/>
          <w:u w:val="single"/>
        </w:rPr>
        <w:t>формацията</w:t>
      </w:r>
      <w:r w:rsidRPr="00F90505">
        <w:rPr>
          <w:rFonts w:ascii="Times New Roman" w:hAnsi="Times New Roman" w:cs="Times New Roman"/>
          <w:u w:val="single"/>
        </w:rPr>
        <w:t xml:space="preserve">  в Работната програма  и Линейния календарен график  и /или технологична несъвместимост на строителните операции и/или несъответствие между изпълнителския  състав предложен за  изпълнение на поръчката  с линейния –календарен график  и диаграмата на работната ръка  и /или  несъответствие  между механизацията  предложена –декларирана за изпълнение на поръчката  с линейния –</w:t>
      </w:r>
      <w:r>
        <w:rPr>
          <w:rFonts w:ascii="Times New Roman" w:hAnsi="Times New Roman" w:cs="Times New Roman"/>
          <w:u w:val="single"/>
        </w:rPr>
        <w:t>календарен  график  и диаграмите</w:t>
      </w:r>
    </w:p>
    <w:p w:rsidR="006143F5" w:rsidRDefault="006143F5" w:rsidP="004D52D2">
      <w:pPr>
        <w:spacing w:after="262" w:line="240" w:lineRule="exact"/>
        <w:rPr>
          <w:b/>
        </w:rPr>
      </w:pPr>
    </w:p>
    <w:p w:rsidR="006143F5" w:rsidRDefault="006143F5" w:rsidP="004D52D2">
      <w:pPr>
        <w:spacing w:after="262" w:line="240" w:lineRule="exact"/>
        <w:rPr>
          <w:b/>
        </w:rPr>
      </w:pPr>
    </w:p>
    <w:p w:rsidR="006143F5" w:rsidRDefault="006143F5" w:rsidP="004D52D2">
      <w:pPr>
        <w:spacing w:after="262" w:line="240" w:lineRule="exact"/>
        <w:rPr>
          <w:b/>
        </w:rPr>
      </w:pPr>
    </w:p>
    <w:p w:rsidR="006143F5" w:rsidRDefault="006143F5" w:rsidP="004D52D2">
      <w:pPr>
        <w:spacing w:after="262" w:line="240" w:lineRule="exact"/>
        <w:rPr>
          <w:b/>
        </w:rPr>
      </w:pPr>
    </w:p>
    <w:p w:rsidR="006143F5" w:rsidRDefault="006143F5" w:rsidP="004D52D2">
      <w:pPr>
        <w:spacing w:after="262" w:line="240" w:lineRule="exact"/>
        <w:rPr>
          <w:b/>
        </w:rPr>
      </w:pPr>
    </w:p>
    <w:p w:rsidR="002C6CD9" w:rsidRDefault="006143F5" w:rsidP="006143F5">
      <w:pPr>
        <w:pStyle w:val="11"/>
        <w:shd w:val="clear" w:color="auto" w:fill="auto"/>
        <w:tabs>
          <w:tab w:val="left" w:pos="1005"/>
        </w:tabs>
        <w:spacing w:after="87"/>
        <w:ind w:left="740" w:right="380" w:firstLine="0"/>
        <w:rPr>
          <w:b/>
        </w:rPr>
      </w:pPr>
      <w:r w:rsidRPr="00DD298C">
        <w:rPr>
          <w:b/>
        </w:rPr>
        <w:t>П</w:t>
      </w:r>
      <w:r>
        <w:rPr>
          <w:b/>
        </w:rPr>
        <w:t>оказател „Предлагана цена “ –П3</w:t>
      </w:r>
    </w:p>
    <w:p w:rsidR="006143F5" w:rsidRPr="004D52D2" w:rsidRDefault="006143F5" w:rsidP="006143F5">
      <w:pPr>
        <w:pStyle w:val="11"/>
        <w:shd w:val="clear" w:color="auto" w:fill="auto"/>
        <w:tabs>
          <w:tab w:val="left" w:pos="1005"/>
        </w:tabs>
        <w:spacing w:after="87"/>
        <w:ind w:left="740" w:right="380" w:firstLine="0"/>
        <w:rPr>
          <w:b/>
        </w:rPr>
      </w:pPr>
    </w:p>
    <w:p w:rsidR="002C6CD9" w:rsidRDefault="002C6CD9" w:rsidP="002C6CD9">
      <w:pPr>
        <w:pStyle w:val="11"/>
        <w:shd w:val="clear" w:color="auto" w:fill="auto"/>
        <w:spacing w:line="278" w:lineRule="exact"/>
        <w:ind w:firstLine="580"/>
      </w:pPr>
      <w:r>
        <w:t>Показател „Предлагана цена" - с максимален брой точки</w:t>
      </w:r>
      <w:r w:rsidR="005856FA">
        <w:rPr>
          <w:rStyle w:val="a4"/>
        </w:rPr>
        <w:t xml:space="preserve"> 6</w:t>
      </w:r>
      <w:r>
        <w:rPr>
          <w:rStyle w:val="a4"/>
        </w:rPr>
        <w:t>0 т.</w:t>
      </w:r>
    </w:p>
    <w:p w:rsidR="002C6CD9" w:rsidRDefault="002C6CD9" w:rsidP="002C6CD9">
      <w:pPr>
        <w:pStyle w:val="11"/>
        <w:shd w:val="clear" w:color="auto" w:fill="auto"/>
        <w:spacing w:after="511" w:line="278" w:lineRule="exact"/>
        <w:ind w:right="20" w:firstLine="580"/>
      </w:pPr>
      <w:r>
        <w:t>Максималният брой точки по този показател получава офертата</w:t>
      </w:r>
      <w:r w:rsidR="005856FA">
        <w:t xml:space="preserve"> с предлагана най-ниска цена - 6</w:t>
      </w:r>
      <w:r>
        <w:t>0 точки. Точките на останалите участници се определят в съотношение към най- ниската предложена цена по следната формула:</w:t>
      </w:r>
    </w:p>
    <w:p w:rsidR="00B6622E" w:rsidRDefault="00363E85" w:rsidP="002C6CD9">
      <w:pPr>
        <w:rPr>
          <w:rFonts w:ascii="Times New Roman" w:hAnsi="Times New Roman" w:cs="Times New Roman"/>
          <w:b/>
        </w:rPr>
      </w:pPr>
      <w:r w:rsidRPr="000C7B6F">
        <w:rPr>
          <w:rFonts w:ascii="Times New Roman" w:hAnsi="Times New Roman" w:cs="Times New Roman"/>
          <w:b/>
        </w:rPr>
        <w:t>П3</w:t>
      </w:r>
      <w:r w:rsidR="00B6622E">
        <w:rPr>
          <w:rFonts w:ascii="Times New Roman" w:hAnsi="Times New Roman" w:cs="Times New Roman"/>
          <w:b/>
        </w:rPr>
        <w:t xml:space="preserve">= </w:t>
      </w:r>
      <w:r w:rsidR="000C7B6F" w:rsidRPr="000C7B6F">
        <w:rPr>
          <w:rFonts w:ascii="Times New Roman" w:hAnsi="Times New Roman" w:cs="Times New Roman"/>
          <w:b/>
        </w:rPr>
        <w:t xml:space="preserve"> (Р</w:t>
      </w:r>
      <w:r w:rsidR="000C7B6F" w:rsidRPr="000C7B6F">
        <w:rPr>
          <w:rFonts w:ascii="Times New Roman" w:hAnsi="Times New Roman" w:cs="Times New Roman"/>
          <w:b/>
          <w:lang w:val="en-US"/>
        </w:rPr>
        <w:t>min</w:t>
      </w:r>
      <w:r w:rsidR="000C7B6F" w:rsidRPr="000C7B6F">
        <w:rPr>
          <w:rFonts w:ascii="Times New Roman" w:hAnsi="Times New Roman" w:cs="Times New Roman"/>
          <w:b/>
        </w:rPr>
        <w:t xml:space="preserve"> / </w:t>
      </w:r>
      <w:proofErr w:type="spellStart"/>
      <w:r w:rsidR="000C7B6F" w:rsidRPr="000C7B6F">
        <w:rPr>
          <w:rFonts w:ascii="Times New Roman" w:hAnsi="Times New Roman" w:cs="Times New Roman"/>
          <w:b/>
        </w:rPr>
        <w:t>Рn</w:t>
      </w:r>
      <w:proofErr w:type="spellEnd"/>
      <w:r w:rsidR="002C6CD9" w:rsidRPr="000C7B6F">
        <w:rPr>
          <w:rFonts w:ascii="Times New Roman" w:hAnsi="Times New Roman" w:cs="Times New Roman"/>
          <w:b/>
        </w:rPr>
        <w:t>)</w:t>
      </w:r>
      <w:r w:rsidR="00B6622E">
        <w:rPr>
          <w:rFonts w:ascii="Times New Roman" w:hAnsi="Times New Roman" w:cs="Times New Roman"/>
          <w:b/>
          <w:lang w:val="en-US"/>
        </w:rPr>
        <w:t xml:space="preserve"> x 60</w:t>
      </w:r>
      <w:r w:rsidR="002C6CD9" w:rsidRPr="000C7B6F">
        <w:rPr>
          <w:rFonts w:ascii="Times New Roman" w:hAnsi="Times New Roman" w:cs="Times New Roman"/>
          <w:b/>
        </w:rPr>
        <w:t>,</w:t>
      </w:r>
    </w:p>
    <w:p w:rsidR="00526739" w:rsidRDefault="002C6CD9" w:rsidP="002C6CD9">
      <w:pPr>
        <w:rPr>
          <w:rFonts w:ascii="Times New Roman" w:hAnsi="Times New Roman" w:cs="Times New Roman"/>
          <w:b/>
        </w:rPr>
      </w:pPr>
      <w:r w:rsidRPr="000C7B6F">
        <w:rPr>
          <w:rFonts w:ascii="Times New Roman" w:hAnsi="Times New Roman" w:cs="Times New Roman"/>
          <w:b/>
        </w:rPr>
        <w:t>къ</w:t>
      </w:r>
      <w:r w:rsidR="000C7B6F" w:rsidRPr="000C7B6F">
        <w:rPr>
          <w:rFonts w:ascii="Times New Roman" w:hAnsi="Times New Roman" w:cs="Times New Roman"/>
          <w:b/>
        </w:rPr>
        <w:t>дето</w:t>
      </w:r>
    </w:p>
    <w:p w:rsidR="00B6622E" w:rsidRPr="000C7B6F" w:rsidRDefault="00B6622E" w:rsidP="002C6CD9">
      <w:pPr>
        <w:rPr>
          <w:rFonts w:ascii="Times New Roman" w:hAnsi="Times New Roman" w:cs="Times New Roman"/>
          <w:b/>
        </w:rPr>
      </w:pPr>
    </w:p>
    <w:p w:rsidR="000C7B6F" w:rsidRDefault="00B6622E" w:rsidP="002C6CD9">
      <w:pPr>
        <w:rPr>
          <w:rFonts w:ascii="Times New Roman" w:hAnsi="Times New Roman" w:cs="Times New Roman"/>
        </w:rPr>
      </w:pPr>
      <w:proofErr w:type="spellStart"/>
      <w:r>
        <w:rPr>
          <w:rFonts w:ascii="Times New Roman" w:hAnsi="Times New Roman" w:cs="Times New Roman"/>
          <w:lang w:val="en-US"/>
        </w:rPr>
        <w:t>Pmin</w:t>
      </w:r>
      <w:proofErr w:type="spellEnd"/>
      <w:r>
        <w:rPr>
          <w:rFonts w:ascii="Times New Roman" w:hAnsi="Times New Roman" w:cs="Times New Roman"/>
          <w:lang w:val="en-US"/>
        </w:rPr>
        <w:t xml:space="preserve"> – </w:t>
      </w:r>
      <w:r>
        <w:rPr>
          <w:rFonts w:ascii="Times New Roman" w:hAnsi="Times New Roman" w:cs="Times New Roman"/>
        </w:rPr>
        <w:t xml:space="preserve">предложената минимална цена </w:t>
      </w:r>
    </w:p>
    <w:p w:rsidR="000C7B6F" w:rsidRDefault="000C7B6F" w:rsidP="002C6CD9">
      <w:pPr>
        <w:rPr>
          <w:rFonts w:ascii="Times New Roman" w:hAnsi="Times New Roman" w:cs="Times New Roman"/>
        </w:rPr>
      </w:pPr>
      <w:r>
        <w:rPr>
          <w:rFonts w:ascii="Times New Roman" w:hAnsi="Times New Roman" w:cs="Times New Roman"/>
        </w:rPr>
        <w:t>Р</w:t>
      </w:r>
      <w:r>
        <w:rPr>
          <w:rFonts w:ascii="Times New Roman" w:hAnsi="Times New Roman" w:cs="Times New Roman"/>
          <w:lang w:val="en-US"/>
        </w:rPr>
        <w:t xml:space="preserve">n     – </w:t>
      </w:r>
      <w:r>
        <w:rPr>
          <w:rFonts w:ascii="Times New Roman" w:hAnsi="Times New Roman" w:cs="Times New Roman"/>
        </w:rPr>
        <w:t xml:space="preserve">цената , предложена от съответния участник </w:t>
      </w:r>
      <w:bookmarkStart w:id="0" w:name="_GoBack"/>
      <w:bookmarkEnd w:id="0"/>
    </w:p>
    <w:sectPr w:rsidR="000C7B6F" w:rsidSect="00336F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F"/>
    <w:multiLevelType w:val="singleLevel"/>
    <w:tmpl w:val="0000001F"/>
    <w:name w:val="WW8Num52"/>
    <w:lvl w:ilvl="0">
      <w:start w:val="1"/>
      <w:numFmt w:val="bullet"/>
      <w:lvlText w:val=""/>
      <w:lvlJc w:val="left"/>
      <w:pPr>
        <w:tabs>
          <w:tab w:val="num" w:pos="360"/>
        </w:tabs>
        <w:ind w:left="360" w:hanging="360"/>
      </w:pPr>
      <w:rPr>
        <w:rFonts w:ascii="Wingdings" w:hAnsi="Wingdings" w:hint="default"/>
      </w:rPr>
    </w:lvl>
  </w:abstractNum>
  <w:abstractNum w:abstractNumId="1">
    <w:nsid w:val="09407F1F"/>
    <w:multiLevelType w:val="hybridMultilevel"/>
    <w:tmpl w:val="C606800A"/>
    <w:lvl w:ilvl="0" w:tplc="0402000D">
      <w:start w:val="1"/>
      <w:numFmt w:val="bullet"/>
      <w:lvlText w:val=""/>
      <w:lvlJc w:val="left"/>
      <w:pPr>
        <w:ind w:left="1170" w:hanging="360"/>
      </w:pPr>
      <w:rPr>
        <w:rFonts w:ascii="Wingdings" w:hAnsi="Wingdings" w:hint="default"/>
      </w:rPr>
    </w:lvl>
    <w:lvl w:ilvl="1" w:tplc="04020003" w:tentative="1">
      <w:start w:val="1"/>
      <w:numFmt w:val="bullet"/>
      <w:lvlText w:val="o"/>
      <w:lvlJc w:val="left"/>
      <w:pPr>
        <w:ind w:left="1890" w:hanging="360"/>
      </w:pPr>
      <w:rPr>
        <w:rFonts w:ascii="Courier New" w:hAnsi="Courier New" w:cs="Courier New" w:hint="default"/>
      </w:rPr>
    </w:lvl>
    <w:lvl w:ilvl="2" w:tplc="04020005" w:tentative="1">
      <w:start w:val="1"/>
      <w:numFmt w:val="bullet"/>
      <w:lvlText w:val=""/>
      <w:lvlJc w:val="left"/>
      <w:pPr>
        <w:ind w:left="2610" w:hanging="360"/>
      </w:pPr>
      <w:rPr>
        <w:rFonts w:ascii="Wingdings" w:hAnsi="Wingdings" w:hint="default"/>
      </w:rPr>
    </w:lvl>
    <w:lvl w:ilvl="3" w:tplc="04020001" w:tentative="1">
      <w:start w:val="1"/>
      <w:numFmt w:val="bullet"/>
      <w:lvlText w:val=""/>
      <w:lvlJc w:val="left"/>
      <w:pPr>
        <w:ind w:left="3330" w:hanging="360"/>
      </w:pPr>
      <w:rPr>
        <w:rFonts w:ascii="Symbol" w:hAnsi="Symbol" w:hint="default"/>
      </w:rPr>
    </w:lvl>
    <w:lvl w:ilvl="4" w:tplc="04020003" w:tentative="1">
      <w:start w:val="1"/>
      <w:numFmt w:val="bullet"/>
      <w:lvlText w:val="o"/>
      <w:lvlJc w:val="left"/>
      <w:pPr>
        <w:ind w:left="4050" w:hanging="360"/>
      </w:pPr>
      <w:rPr>
        <w:rFonts w:ascii="Courier New" w:hAnsi="Courier New" w:cs="Courier New" w:hint="default"/>
      </w:rPr>
    </w:lvl>
    <w:lvl w:ilvl="5" w:tplc="04020005" w:tentative="1">
      <w:start w:val="1"/>
      <w:numFmt w:val="bullet"/>
      <w:lvlText w:val=""/>
      <w:lvlJc w:val="left"/>
      <w:pPr>
        <w:ind w:left="4770" w:hanging="360"/>
      </w:pPr>
      <w:rPr>
        <w:rFonts w:ascii="Wingdings" w:hAnsi="Wingdings" w:hint="default"/>
      </w:rPr>
    </w:lvl>
    <w:lvl w:ilvl="6" w:tplc="04020001" w:tentative="1">
      <w:start w:val="1"/>
      <w:numFmt w:val="bullet"/>
      <w:lvlText w:val=""/>
      <w:lvlJc w:val="left"/>
      <w:pPr>
        <w:ind w:left="5490" w:hanging="360"/>
      </w:pPr>
      <w:rPr>
        <w:rFonts w:ascii="Symbol" w:hAnsi="Symbol" w:hint="default"/>
      </w:rPr>
    </w:lvl>
    <w:lvl w:ilvl="7" w:tplc="04020003" w:tentative="1">
      <w:start w:val="1"/>
      <w:numFmt w:val="bullet"/>
      <w:lvlText w:val="o"/>
      <w:lvlJc w:val="left"/>
      <w:pPr>
        <w:ind w:left="6210" w:hanging="360"/>
      </w:pPr>
      <w:rPr>
        <w:rFonts w:ascii="Courier New" w:hAnsi="Courier New" w:cs="Courier New" w:hint="default"/>
      </w:rPr>
    </w:lvl>
    <w:lvl w:ilvl="8" w:tplc="04020005" w:tentative="1">
      <w:start w:val="1"/>
      <w:numFmt w:val="bullet"/>
      <w:lvlText w:val=""/>
      <w:lvlJc w:val="left"/>
      <w:pPr>
        <w:ind w:left="6930" w:hanging="360"/>
      </w:pPr>
      <w:rPr>
        <w:rFonts w:ascii="Wingdings" w:hAnsi="Wingdings" w:hint="default"/>
      </w:rPr>
    </w:lvl>
  </w:abstractNum>
  <w:abstractNum w:abstractNumId="2">
    <w:nsid w:val="0A162FAB"/>
    <w:multiLevelType w:val="hybridMultilevel"/>
    <w:tmpl w:val="5C0EDE32"/>
    <w:lvl w:ilvl="0" w:tplc="A9B40530">
      <w:start w:val="1"/>
      <w:numFmt w:val="decimal"/>
      <w:lvlText w:val="%1."/>
      <w:lvlJc w:val="left"/>
      <w:pPr>
        <w:ind w:left="900" w:hanging="360"/>
      </w:pPr>
      <w:rPr>
        <w:rFonts w:hint="default"/>
      </w:rPr>
    </w:lvl>
    <w:lvl w:ilvl="1" w:tplc="04020019">
      <w:start w:val="1"/>
      <w:numFmt w:val="lowerLetter"/>
      <w:lvlText w:val="%2."/>
      <w:lvlJc w:val="left"/>
      <w:pPr>
        <w:ind w:left="1620" w:hanging="360"/>
      </w:pPr>
    </w:lvl>
    <w:lvl w:ilvl="2" w:tplc="0402001B">
      <w:start w:val="1"/>
      <w:numFmt w:val="lowerRoman"/>
      <w:lvlText w:val="%3."/>
      <w:lvlJc w:val="right"/>
      <w:pPr>
        <w:ind w:left="2340" w:hanging="180"/>
      </w:pPr>
    </w:lvl>
    <w:lvl w:ilvl="3" w:tplc="0402000F">
      <w:start w:val="1"/>
      <w:numFmt w:val="decimal"/>
      <w:lvlText w:val="%4."/>
      <w:lvlJc w:val="left"/>
      <w:pPr>
        <w:ind w:left="3060" w:hanging="360"/>
      </w:pPr>
    </w:lvl>
    <w:lvl w:ilvl="4" w:tplc="04020019">
      <w:start w:val="1"/>
      <w:numFmt w:val="lowerLetter"/>
      <w:lvlText w:val="%5."/>
      <w:lvlJc w:val="left"/>
      <w:pPr>
        <w:ind w:left="3780" w:hanging="360"/>
      </w:pPr>
    </w:lvl>
    <w:lvl w:ilvl="5" w:tplc="0402001B">
      <w:start w:val="1"/>
      <w:numFmt w:val="lowerRoman"/>
      <w:lvlText w:val="%6."/>
      <w:lvlJc w:val="right"/>
      <w:pPr>
        <w:ind w:left="4500" w:hanging="180"/>
      </w:pPr>
    </w:lvl>
    <w:lvl w:ilvl="6" w:tplc="0402000F">
      <w:start w:val="1"/>
      <w:numFmt w:val="decimal"/>
      <w:lvlText w:val="%7."/>
      <w:lvlJc w:val="left"/>
      <w:pPr>
        <w:ind w:left="5220" w:hanging="360"/>
      </w:pPr>
    </w:lvl>
    <w:lvl w:ilvl="7" w:tplc="04020019">
      <w:start w:val="1"/>
      <w:numFmt w:val="lowerLetter"/>
      <w:lvlText w:val="%8."/>
      <w:lvlJc w:val="left"/>
      <w:pPr>
        <w:ind w:left="5940" w:hanging="360"/>
      </w:pPr>
    </w:lvl>
    <w:lvl w:ilvl="8" w:tplc="0402001B">
      <w:start w:val="1"/>
      <w:numFmt w:val="lowerRoman"/>
      <w:lvlText w:val="%9."/>
      <w:lvlJc w:val="right"/>
      <w:pPr>
        <w:ind w:left="6660" w:hanging="180"/>
      </w:pPr>
    </w:lvl>
  </w:abstractNum>
  <w:abstractNum w:abstractNumId="3">
    <w:nsid w:val="0C164D95"/>
    <w:multiLevelType w:val="hybridMultilevel"/>
    <w:tmpl w:val="448E79F6"/>
    <w:lvl w:ilvl="0" w:tplc="5D1098CE">
      <w:start w:val="1"/>
      <w:numFmt w:val="bullet"/>
      <w:lvlText w:val=""/>
      <w:lvlJc w:val="left"/>
      <w:pPr>
        <w:tabs>
          <w:tab w:val="num" w:pos="991"/>
        </w:tabs>
        <w:ind w:left="991" w:hanging="283"/>
      </w:pPr>
      <w:rPr>
        <w:rFonts w:ascii="Wingdings" w:hAnsi="Wingdings" w:cs="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4">
    <w:nsid w:val="122C4EA3"/>
    <w:multiLevelType w:val="hybridMultilevel"/>
    <w:tmpl w:val="17101C9C"/>
    <w:lvl w:ilvl="0" w:tplc="04020001">
      <w:start w:val="1"/>
      <w:numFmt w:val="bullet"/>
      <w:lvlText w:val=""/>
      <w:lvlJc w:val="left"/>
      <w:pPr>
        <w:ind w:left="1495" w:hanging="360"/>
      </w:pPr>
      <w:rPr>
        <w:rFonts w:ascii="Symbol" w:hAnsi="Symbol" w:cs="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cs="Wingdings" w:hint="default"/>
      </w:rPr>
    </w:lvl>
    <w:lvl w:ilvl="3" w:tplc="04020001">
      <w:start w:val="1"/>
      <w:numFmt w:val="bullet"/>
      <w:lvlText w:val=""/>
      <w:lvlJc w:val="left"/>
      <w:pPr>
        <w:ind w:left="3589" w:hanging="360"/>
      </w:pPr>
      <w:rPr>
        <w:rFonts w:ascii="Symbol" w:hAnsi="Symbol" w:cs="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cs="Wingdings" w:hint="default"/>
      </w:rPr>
    </w:lvl>
    <w:lvl w:ilvl="6" w:tplc="04020001">
      <w:start w:val="1"/>
      <w:numFmt w:val="bullet"/>
      <w:lvlText w:val=""/>
      <w:lvlJc w:val="left"/>
      <w:pPr>
        <w:ind w:left="5749" w:hanging="360"/>
      </w:pPr>
      <w:rPr>
        <w:rFonts w:ascii="Symbol" w:hAnsi="Symbol" w:cs="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cs="Wingdings" w:hint="default"/>
      </w:rPr>
    </w:lvl>
  </w:abstractNum>
  <w:abstractNum w:abstractNumId="5">
    <w:nsid w:val="14FD63F3"/>
    <w:multiLevelType w:val="hybridMultilevel"/>
    <w:tmpl w:val="3496C39E"/>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6">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cs="Courier New" w:hint="default"/>
      </w:rPr>
    </w:lvl>
    <w:lvl w:ilvl="2" w:tplc="04020005">
      <w:start w:val="1"/>
      <w:numFmt w:val="bullet"/>
      <w:lvlText w:val=""/>
      <w:lvlJc w:val="left"/>
      <w:pPr>
        <w:tabs>
          <w:tab w:val="num" w:pos="2730"/>
        </w:tabs>
        <w:ind w:left="2730" w:hanging="360"/>
      </w:pPr>
      <w:rPr>
        <w:rFonts w:ascii="Wingdings" w:hAnsi="Wingdings" w:cs="Wingdings" w:hint="default"/>
      </w:rPr>
    </w:lvl>
    <w:lvl w:ilvl="3" w:tplc="04020001">
      <w:start w:val="1"/>
      <w:numFmt w:val="bullet"/>
      <w:lvlText w:val=""/>
      <w:lvlJc w:val="left"/>
      <w:pPr>
        <w:tabs>
          <w:tab w:val="num" w:pos="3450"/>
        </w:tabs>
        <w:ind w:left="3450" w:hanging="360"/>
      </w:pPr>
      <w:rPr>
        <w:rFonts w:ascii="Symbol" w:hAnsi="Symbol" w:cs="Symbol" w:hint="default"/>
      </w:rPr>
    </w:lvl>
    <w:lvl w:ilvl="4" w:tplc="04020003">
      <w:start w:val="1"/>
      <w:numFmt w:val="bullet"/>
      <w:lvlText w:val="o"/>
      <w:lvlJc w:val="left"/>
      <w:pPr>
        <w:tabs>
          <w:tab w:val="num" w:pos="4170"/>
        </w:tabs>
        <w:ind w:left="4170" w:hanging="360"/>
      </w:pPr>
      <w:rPr>
        <w:rFonts w:ascii="Courier New" w:hAnsi="Courier New" w:cs="Courier New" w:hint="default"/>
      </w:rPr>
    </w:lvl>
    <w:lvl w:ilvl="5" w:tplc="04020005">
      <w:start w:val="1"/>
      <w:numFmt w:val="bullet"/>
      <w:lvlText w:val=""/>
      <w:lvlJc w:val="left"/>
      <w:pPr>
        <w:tabs>
          <w:tab w:val="num" w:pos="4890"/>
        </w:tabs>
        <w:ind w:left="4890" w:hanging="360"/>
      </w:pPr>
      <w:rPr>
        <w:rFonts w:ascii="Wingdings" w:hAnsi="Wingdings" w:cs="Wingdings" w:hint="default"/>
      </w:rPr>
    </w:lvl>
    <w:lvl w:ilvl="6" w:tplc="04020001">
      <w:start w:val="1"/>
      <w:numFmt w:val="bullet"/>
      <w:lvlText w:val=""/>
      <w:lvlJc w:val="left"/>
      <w:pPr>
        <w:tabs>
          <w:tab w:val="num" w:pos="5610"/>
        </w:tabs>
        <w:ind w:left="5610" w:hanging="360"/>
      </w:pPr>
      <w:rPr>
        <w:rFonts w:ascii="Symbol" w:hAnsi="Symbol" w:cs="Symbol" w:hint="default"/>
      </w:rPr>
    </w:lvl>
    <w:lvl w:ilvl="7" w:tplc="04020003">
      <w:start w:val="1"/>
      <w:numFmt w:val="bullet"/>
      <w:lvlText w:val="o"/>
      <w:lvlJc w:val="left"/>
      <w:pPr>
        <w:tabs>
          <w:tab w:val="num" w:pos="6330"/>
        </w:tabs>
        <w:ind w:left="6330" w:hanging="360"/>
      </w:pPr>
      <w:rPr>
        <w:rFonts w:ascii="Courier New" w:hAnsi="Courier New" w:cs="Courier New" w:hint="default"/>
      </w:rPr>
    </w:lvl>
    <w:lvl w:ilvl="8" w:tplc="04020005">
      <w:start w:val="1"/>
      <w:numFmt w:val="bullet"/>
      <w:lvlText w:val=""/>
      <w:lvlJc w:val="left"/>
      <w:pPr>
        <w:tabs>
          <w:tab w:val="num" w:pos="7050"/>
        </w:tabs>
        <w:ind w:left="7050" w:hanging="360"/>
      </w:pPr>
      <w:rPr>
        <w:rFonts w:ascii="Wingdings" w:hAnsi="Wingdings" w:cs="Wingdings" w:hint="default"/>
      </w:rPr>
    </w:lvl>
  </w:abstractNum>
  <w:abstractNum w:abstractNumId="7">
    <w:nsid w:val="1D5331FD"/>
    <w:multiLevelType w:val="multilevel"/>
    <w:tmpl w:val="0AFEFAA2"/>
    <w:lvl w:ilvl="0">
      <w:start w:val="2"/>
      <w:numFmt w:val="decimal"/>
      <w:lvlText w:val="%1."/>
      <w:lvlJc w:val="left"/>
      <w:pPr>
        <w:ind w:left="360" w:hanging="360"/>
      </w:pPr>
      <w:rPr>
        <w:rFonts w:hint="default"/>
      </w:rPr>
    </w:lvl>
    <w:lvl w:ilvl="1">
      <w:start w:val="2"/>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06A2878"/>
    <w:multiLevelType w:val="hybridMultilevel"/>
    <w:tmpl w:val="0D3035E8"/>
    <w:lvl w:ilvl="0" w:tplc="9E3E38EE">
      <w:start w:val="1"/>
      <w:numFmt w:val="decimal"/>
      <w:lvlText w:val="%1."/>
      <w:lvlJc w:val="left"/>
      <w:pPr>
        <w:ind w:left="1440" w:hanging="360"/>
      </w:pPr>
      <w:rPr>
        <w:rFonts w:hint="default"/>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9">
    <w:nsid w:val="26E44102"/>
    <w:multiLevelType w:val="hybridMultilevel"/>
    <w:tmpl w:val="EC92482E"/>
    <w:lvl w:ilvl="0" w:tplc="E742923E">
      <w:start w:val="2"/>
      <w:numFmt w:val="bullet"/>
      <w:lvlText w:val="-"/>
      <w:lvlJc w:val="left"/>
      <w:pPr>
        <w:ind w:left="1620" w:hanging="360"/>
      </w:pPr>
      <w:rPr>
        <w:rFonts w:ascii="Times New Roman" w:eastAsia="Times New Roman" w:hAnsi="Times New Roman" w:cs="Times New Roman" w:hint="default"/>
      </w:rPr>
    </w:lvl>
    <w:lvl w:ilvl="1" w:tplc="04020003" w:tentative="1">
      <w:start w:val="1"/>
      <w:numFmt w:val="bullet"/>
      <w:lvlText w:val="o"/>
      <w:lvlJc w:val="left"/>
      <w:pPr>
        <w:ind w:left="2340" w:hanging="360"/>
      </w:pPr>
      <w:rPr>
        <w:rFonts w:ascii="Courier New" w:hAnsi="Courier New" w:cs="Courier New" w:hint="default"/>
      </w:rPr>
    </w:lvl>
    <w:lvl w:ilvl="2" w:tplc="04020005" w:tentative="1">
      <w:start w:val="1"/>
      <w:numFmt w:val="bullet"/>
      <w:lvlText w:val=""/>
      <w:lvlJc w:val="left"/>
      <w:pPr>
        <w:ind w:left="3060" w:hanging="360"/>
      </w:pPr>
      <w:rPr>
        <w:rFonts w:ascii="Wingdings" w:hAnsi="Wingdings" w:hint="default"/>
      </w:rPr>
    </w:lvl>
    <w:lvl w:ilvl="3" w:tplc="04020001" w:tentative="1">
      <w:start w:val="1"/>
      <w:numFmt w:val="bullet"/>
      <w:lvlText w:val=""/>
      <w:lvlJc w:val="left"/>
      <w:pPr>
        <w:ind w:left="3780" w:hanging="360"/>
      </w:pPr>
      <w:rPr>
        <w:rFonts w:ascii="Symbol" w:hAnsi="Symbol" w:hint="default"/>
      </w:rPr>
    </w:lvl>
    <w:lvl w:ilvl="4" w:tplc="04020003" w:tentative="1">
      <w:start w:val="1"/>
      <w:numFmt w:val="bullet"/>
      <w:lvlText w:val="o"/>
      <w:lvlJc w:val="left"/>
      <w:pPr>
        <w:ind w:left="4500" w:hanging="360"/>
      </w:pPr>
      <w:rPr>
        <w:rFonts w:ascii="Courier New" w:hAnsi="Courier New" w:cs="Courier New" w:hint="default"/>
      </w:rPr>
    </w:lvl>
    <w:lvl w:ilvl="5" w:tplc="04020005" w:tentative="1">
      <w:start w:val="1"/>
      <w:numFmt w:val="bullet"/>
      <w:lvlText w:val=""/>
      <w:lvlJc w:val="left"/>
      <w:pPr>
        <w:ind w:left="5220" w:hanging="360"/>
      </w:pPr>
      <w:rPr>
        <w:rFonts w:ascii="Wingdings" w:hAnsi="Wingdings" w:hint="default"/>
      </w:rPr>
    </w:lvl>
    <w:lvl w:ilvl="6" w:tplc="04020001" w:tentative="1">
      <w:start w:val="1"/>
      <w:numFmt w:val="bullet"/>
      <w:lvlText w:val=""/>
      <w:lvlJc w:val="left"/>
      <w:pPr>
        <w:ind w:left="5940" w:hanging="360"/>
      </w:pPr>
      <w:rPr>
        <w:rFonts w:ascii="Symbol" w:hAnsi="Symbol" w:hint="default"/>
      </w:rPr>
    </w:lvl>
    <w:lvl w:ilvl="7" w:tplc="04020003" w:tentative="1">
      <w:start w:val="1"/>
      <w:numFmt w:val="bullet"/>
      <w:lvlText w:val="o"/>
      <w:lvlJc w:val="left"/>
      <w:pPr>
        <w:ind w:left="6660" w:hanging="360"/>
      </w:pPr>
      <w:rPr>
        <w:rFonts w:ascii="Courier New" w:hAnsi="Courier New" w:cs="Courier New" w:hint="default"/>
      </w:rPr>
    </w:lvl>
    <w:lvl w:ilvl="8" w:tplc="04020005" w:tentative="1">
      <w:start w:val="1"/>
      <w:numFmt w:val="bullet"/>
      <w:lvlText w:val=""/>
      <w:lvlJc w:val="left"/>
      <w:pPr>
        <w:ind w:left="7380" w:hanging="360"/>
      </w:pPr>
      <w:rPr>
        <w:rFonts w:ascii="Wingdings" w:hAnsi="Wingdings" w:hint="default"/>
      </w:rPr>
    </w:lvl>
  </w:abstractNum>
  <w:abstractNum w:abstractNumId="10">
    <w:nsid w:val="2A855C52"/>
    <w:multiLevelType w:val="multilevel"/>
    <w:tmpl w:val="D9F4E0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1">
    <w:nsid w:val="34DA5EAD"/>
    <w:multiLevelType w:val="hybridMultilevel"/>
    <w:tmpl w:val="A84CE198"/>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2">
    <w:nsid w:val="40276B75"/>
    <w:multiLevelType w:val="hybridMultilevel"/>
    <w:tmpl w:val="9160B38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3">
    <w:nsid w:val="41231EF3"/>
    <w:multiLevelType w:val="hybridMultilevel"/>
    <w:tmpl w:val="F3A24250"/>
    <w:lvl w:ilvl="0" w:tplc="5D1098CE">
      <w:start w:val="1"/>
      <w:numFmt w:val="bullet"/>
      <w:lvlText w:val=""/>
      <w:lvlJc w:val="left"/>
      <w:pPr>
        <w:tabs>
          <w:tab w:val="num" w:pos="643"/>
        </w:tabs>
        <w:ind w:left="643" w:hanging="283"/>
      </w:pPr>
      <w:rPr>
        <w:rFonts w:ascii="Wingdings" w:hAnsi="Wingdings" w:cs="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4">
    <w:nsid w:val="4795595A"/>
    <w:multiLevelType w:val="hybridMultilevel"/>
    <w:tmpl w:val="43EE731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nsid w:val="4C201DA5"/>
    <w:multiLevelType w:val="multilevel"/>
    <w:tmpl w:val="137848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415D12"/>
    <w:multiLevelType w:val="multilevel"/>
    <w:tmpl w:val="8A102D12"/>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3"/>
        <w:szCs w:val="23"/>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200883"/>
    <w:multiLevelType w:val="hybridMultilevel"/>
    <w:tmpl w:val="99BA14FA"/>
    <w:lvl w:ilvl="0" w:tplc="5D1098CE">
      <w:start w:val="1"/>
      <w:numFmt w:val="bullet"/>
      <w:lvlText w:val=""/>
      <w:lvlJc w:val="left"/>
      <w:pPr>
        <w:tabs>
          <w:tab w:val="num" w:pos="991"/>
        </w:tabs>
        <w:ind w:left="991" w:hanging="283"/>
      </w:pPr>
      <w:rPr>
        <w:rFonts w:ascii="Wingdings" w:hAnsi="Wingdings" w:cs="Wingdings" w:hint="default"/>
        <w:b w:val="0"/>
        <w:bCs w:val="0"/>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cs="Wingdings" w:hint="default"/>
      </w:rPr>
    </w:lvl>
    <w:lvl w:ilvl="3" w:tplc="04020001">
      <w:start w:val="1"/>
      <w:numFmt w:val="bullet"/>
      <w:lvlText w:val=""/>
      <w:lvlJc w:val="left"/>
      <w:pPr>
        <w:tabs>
          <w:tab w:val="num" w:pos="3228"/>
        </w:tabs>
        <w:ind w:left="3228" w:hanging="360"/>
      </w:pPr>
      <w:rPr>
        <w:rFonts w:ascii="Symbol" w:hAnsi="Symbol" w:cs="Symbol" w:hint="default"/>
      </w:rPr>
    </w:lvl>
    <w:lvl w:ilvl="4" w:tplc="04020003">
      <w:start w:val="1"/>
      <w:numFmt w:val="bullet"/>
      <w:lvlText w:val="o"/>
      <w:lvlJc w:val="left"/>
      <w:pPr>
        <w:tabs>
          <w:tab w:val="num" w:pos="3948"/>
        </w:tabs>
        <w:ind w:left="3948" w:hanging="360"/>
      </w:pPr>
      <w:rPr>
        <w:rFonts w:ascii="Courier New" w:hAnsi="Courier New" w:cs="Courier New" w:hint="default"/>
      </w:rPr>
    </w:lvl>
    <w:lvl w:ilvl="5" w:tplc="04020005">
      <w:start w:val="1"/>
      <w:numFmt w:val="bullet"/>
      <w:lvlText w:val=""/>
      <w:lvlJc w:val="left"/>
      <w:pPr>
        <w:tabs>
          <w:tab w:val="num" w:pos="4668"/>
        </w:tabs>
        <w:ind w:left="4668" w:hanging="360"/>
      </w:pPr>
      <w:rPr>
        <w:rFonts w:ascii="Wingdings" w:hAnsi="Wingdings" w:cs="Wingdings" w:hint="default"/>
      </w:rPr>
    </w:lvl>
    <w:lvl w:ilvl="6" w:tplc="04020001">
      <w:start w:val="1"/>
      <w:numFmt w:val="bullet"/>
      <w:lvlText w:val=""/>
      <w:lvlJc w:val="left"/>
      <w:pPr>
        <w:tabs>
          <w:tab w:val="num" w:pos="5388"/>
        </w:tabs>
        <w:ind w:left="5388" w:hanging="360"/>
      </w:pPr>
      <w:rPr>
        <w:rFonts w:ascii="Symbol" w:hAnsi="Symbol" w:cs="Symbol" w:hint="default"/>
      </w:rPr>
    </w:lvl>
    <w:lvl w:ilvl="7" w:tplc="04020003">
      <w:start w:val="1"/>
      <w:numFmt w:val="bullet"/>
      <w:lvlText w:val="o"/>
      <w:lvlJc w:val="left"/>
      <w:pPr>
        <w:tabs>
          <w:tab w:val="num" w:pos="6108"/>
        </w:tabs>
        <w:ind w:left="6108" w:hanging="360"/>
      </w:pPr>
      <w:rPr>
        <w:rFonts w:ascii="Courier New" w:hAnsi="Courier New" w:cs="Courier New" w:hint="default"/>
      </w:rPr>
    </w:lvl>
    <w:lvl w:ilvl="8" w:tplc="04020005">
      <w:start w:val="1"/>
      <w:numFmt w:val="bullet"/>
      <w:lvlText w:val=""/>
      <w:lvlJc w:val="left"/>
      <w:pPr>
        <w:tabs>
          <w:tab w:val="num" w:pos="6828"/>
        </w:tabs>
        <w:ind w:left="6828" w:hanging="360"/>
      </w:pPr>
      <w:rPr>
        <w:rFonts w:ascii="Wingdings" w:hAnsi="Wingdings" w:cs="Wingdings" w:hint="default"/>
      </w:rPr>
    </w:lvl>
  </w:abstractNum>
  <w:abstractNum w:abstractNumId="18">
    <w:nsid w:val="63323CD7"/>
    <w:multiLevelType w:val="hybridMultilevel"/>
    <w:tmpl w:val="3AAA00A0"/>
    <w:lvl w:ilvl="0" w:tplc="DC342F8A">
      <w:start w:val="2"/>
      <w:numFmt w:val="bullet"/>
      <w:lvlText w:val="-"/>
      <w:lvlJc w:val="left"/>
      <w:pPr>
        <w:ind w:left="1760" w:hanging="360"/>
      </w:pPr>
      <w:rPr>
        <w:rFonts w:ascii="Times New Roman" w:eastAsia="Times New Roman" w:hAnsi="Times New Roman" w:cs="Times New Roman" w:hint="default"/>
      </w:rPr>
    </w:lvl>
    <w:lvl w:ilvl="1" w:tplc="04020003" w:tentative="1">
      <w:start w:val="1"/>
      <w:numFmt w:val="bullet"/>
      <w:lvlText w:val="o"/>
      <w:lvlJc w:val="left"/>
      <w:pPr>
        <w:ind w:left="2480" w:hanging="360"/>
      </w:pPr>
      <w:rPr>
        <w:rFonts w:ascii="Courier New" w:hAnsi="Courier New" w:cs="Courier New" w:hint="default"/>
      </w:rPr>
    </w:lvl>
    <w:lvl w:ilvl="2" w:tplc="04020005" w:tentative="1">
      <w:start w:val="1"/>
      <w:numFmt w:val="bullet"/>
      <w:lvlText w:val=""/>
      <w:lvlJc w:val="left"/>
      <w:pPr>
        <w:ind w:left="3200" w:hanging="360"/>
      </w:pPr>
      <w:rPr>
        <w:rFonts w:ascii="Wingdings" w:hAnsi="Wingdings" w:hint="default"/>
      </w:rPr>
    </w:lvl>
    <w:lvl w:ilvl="3" w:tplc="04020001" w:tentative="1">
      <w:start w:val="1"/>
      <w:numFmt w:val="bullet"/>
      <w:lvlText w:val=""/>
      <w:lvlJc w:val="left"/>
      <w:pPr>
        <w:ind w:left="3920" w:hanging="360"/>
      </w:pPr>
      <w:rPr>
        <w:rFonts w:ascii="Symbol" w:hAnsi="Symbol" w:hint="default"/>
      </w:rPr>
    </w:lvl>
    <w:lvl w:ilvl="4" w:tplc="04020003" w:tentative="1">
      <w:start w:val="1"/>
      <w:numFmt w:val="bullet"/>
      <w:lvlText w:val="o"/>
      <w:lvlJc w:val="left"/>
      <w:pPr>
        <w:ind w:left="4640" w:hanging="360"/>
      </w:pPr>
      <w:rPr>
        <w:rFonts w:ascii="Courier New" w:hAnsi="Courier New" w:cs="Courier New" w:hint="default"/>
      </w:rPr>
    </w:lvl>
    <w:lvl w:ilvl="5" w:tplc="04020005" w:tentative="1">
      <w:start w:val="1"/>
      <w:numFmt w:val="bullet"/>
      <w:lvlText w:val=""/>
      <w:lvlJc w:val="left"/>
      <w:pPr>
        <w:ind w:left="5360" w:hanging="360"/>
      </w:pPr>
      <w:rPr>
        <w:rFonts w:ascii="Wingdings" w:hAnsi="Wingdings" w:hint="default"/>
      </w:rPr>
    </w:lvl>
    <w:lvl w:ilvl="6" w:tplc="04020001" w:tentative="1">
      <w:start w:val="1"/>
      <w:numFmt w:val="bullet"/>
      <w:lvlText w:val=""/>
      <w:lvlJc w:val="left"/>
      <w:pPr>
        <w:ind w:left="6080" w:hanging="360"/>
      </w:pPr>
      <w:rPr>
        <w:rFonts w:ascii="Symbol" w:hAnsi="Symbol" w:hint="default"/>
      </w:rPr>
    </w:lvl>
    <w:lvl w:ilvl="7" w:tplc="04020003" w:tentative="1">
      <w:start w:val="1"/>
      <w:numFmt w:val="bullet"/>
      <w:lvlText w:val="o"/>
      <w:lvlJc w:val="left"/>
      <w:pPr>
        <w:ind w:left="6800" w:hanging="360"/>
      </w:pPr>
      <w:rPr>
        <w:rFonts w:ascii="Courier New" w:hAnsi="Courier New" w:cs="Courier New" w:hint="default"/>
      </w:rPr>
    </w:lvl>
    <w:lvl w:ilvl="8" w:tplc="04020005" w:tentative="1">
      <w:start w:val="1"/>
      <w:numFmt w:val="bullet"/>
      <w:lvlText w:val=""/>
      <w:lvlJc w:val="left"/>
      <w:pPr>
        <w:ind w:left="7520" w:hanging="360"/>
      </w:pPr>
      <w:rPr>
        <w:rFonts w:ascii="Wingdings" w:hAnsi="Wingdings" w:hint="default"/>
      </w:rPr>
    </w:lvl>
  </w:abstractNum>
  <w:abstractNum w:abstractNumId="19">
    <w:nsid w:val="65CB725F"/>
    <w:multiLevelType w:val="multilevel"/>
    <w:tmpl w:val="308A7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5C6F8B"/>
    <w:multiLevelType w:val="hybridMultilevel"/>
    <w:tmpl w:val="5D7E1114"/>
    <w:lvl w:ilvl="0" w:tplc="0402000B">
      <w:start w:val="1"/>
      <w:numFmt w:val="bullet"/>
      <w:lvlText w:val=""/>
      <w:lvlJc w:val="left"/>
      <w:pPr>
        <w:ind w:left="502"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1">
    <w:nsid w:val="67AE5301"/>
    <w:multiLevelType w:val="hybridMultilevel"/>
    <w:tmpl w:val="43C41B72"/>
    <w:lvl w:ilvl="0" w:tplc="42AC54FE">
      <w:numFmt w:val="bullet"/>
      <w:lvlText w:val="-"/>
      <w:lvlJc w:val="left"/>
      <w:pPr>
        <w:ind w:left="1426" w:hanging="360"/>
      </w:pPr>
      <w:rPr>
        <w:rFonts w:ascii="Times New Roman" w:eastAsia="Times New Roman" w:hAnsi="Times New Roman" w:hint="default"/>
      </w:rPr>
    </w:lvl>
    <w:lvl w:ilvl="1" w:tplc="04090003">
      <w:start w:val="1"/>
      <w:numFmt w:val="bullet"/>
      <w:lvlText w:val="o"/>
      <w:lvlJc w:val="left"/>
      <w:pPr>
        <w:ind w:left="2146" w:hanging="360"/>
      </w:pPr>
      <w:rPr>
        <w:rFonts w:ascii="Courier New" w:hAnsi="Courier New" w:cs="Courier New" w:hint="default"/>
      </w:rPr>
    </w:lvl>
    <w:lvl w:ilvl="2" w:tplc="04090005">
      <w:start w:val="1"/>
      <w:numFmt w:val="bullet"/>
      <w:lvlText w:val=""/>
      <w:lvlJc w:val="left"/>
      <w:pPr>
        <w:ind w:left="2866" w:hanging="360"/>
      </w:pPr>
      <w:rPr>
        <w:rFonts w:ascii="Wingdings" w:hAnsi="Wingdings" w:cs="Wingdings" w:hint="default"/>
      </w:rPr>
    </w:lvl>
    <w:lvl w:ilvl="3" w:tplc="04090001">
      <w:start w:val="1"/>
      <w:numFmt w:val="bullet"/>
      <w:lvlText w:val=""/>
      <w:lvlJc w:val="left"/>
      <w:pPr>
        <w:ind w:left="3586" w:hanging="360"/>
      </w:pPr>
      <w:rPr>
        <w:rFonts w:ascii="Symbol" w:hAnsi="Symbol" w:cs="Symbol" w:hint="default"/>
      </w:rPr>
    </w:lvl>
    <w:lvl w:ilvl="4" w:tplc="04090003">
      <w:start w:val="1"/>
      <w:numFmt w:val="bullet"/>
      <w:lvlText w:val="o"/>
      <w:lvlJc w:val="left"/>
      <w:pPr>
        <w:ind w:left="4306" w:hanging="360"/>
      </w:pPr>
      <w:rPr>
        <w:rFonts w:ascii="Courier New" w:hAnsi="Courier New" w:cs="Courier New" w:hint="default"/>
      </w:rPr>
    </w:lvl>
    <w:lvl w:ilvl="5" w:tplc="04090005">
      <w:start w:val="1"/>
      <w:numFmt w:val="bullet"/>
      <w:lvlText w:val=""/>
      <w:lvlJc w:val="left"/>
      <w:pPr>
        <w:ind w:left="5026" w:hanging="360"/>
      </w:pPr>
      <w:rPr>
        <w:rFonts w:ascii="Wingdings" w:hAnsi="Wingdings" w:cs="Wingdings" w:hint="default"/>
      </w:rPr>
    </w:lvl>
    <w:lvl w:ilvl="6" w:tplc="04090001">
      <w:start w:val="1"/>
      <w:numFmt w:val="bullet"/>
      <w:lvlText w:val=""/>
      <w:lvlJc w:val="left"/>
      <w:pPr>
        <w:ind w:left="5746" w:hanging="360"/>
      </w:pPr>
      <w:rPr>
        <w:rFonts w:ascii="Symbol" w:hAnsi="Symbol" w:cs="Symbol" w:hint="default"/>
      </w:rPr>
    </w:lvl>
    <w:lvl w:ilvl="7" w:tplc="04090003">
      <w:start w:val="1"/>
      <w:numFmt w:val="bullet"/>
      <w:lvlText w:val="o"/>
      <w:lvlJc w:val="left"/>
      <w:pPr>
        <w:ind w:left="6466" w:hanging="360"/>
      </w:pPr>
      <w:rPr>
        <w:rFonts w:ascii="Courier New" w:hAnsi="Courier New" w:cs="Courier New" w:hint="default"/>
      </w:rPr>
    </w:lvl>
    <w:lvl w:ilvl="8" w:tplc="04090005">
      <w:start w:val="1"/>
      <w:numFmt w:val="bullet"/>
      <w:lvlText w:val=""/>
      <w:lvlJc w:val="left"/>
      <w:pPr>
        <w:ind w:left="7186" w:hanging="360"/>
      </w:pPr>
      <w:rPr>
        <w:rFonts w:ascii="Wingdings" w:hAnsi="Wingdings" w:cs="Wingdings" w:hint="default"/>
      </w:rPr>
    </w:lvl>
  </w:abstractNum>
  <w:abstractNum w:abstractNumId="22">
    <w:nsid w:val="67B13CDC"/>
    <w:multiLevelType w:val="hybridMultilevel"/>
    <w:tmpl w:val="BACCA40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nsid w:val="6F6700A0"/>
    <w:multiLevelType w:val="hybridMultilevel"/>
    <w:tmpl w:val="77A67A26"/>
    <w:lvl w:ilvl="0" w:tplc="A1BC3C58">
      <w:start w:val="1"/>
      <w:numFmt w:val="decimal"/>
      <w:lvlText w:val="%1."/>
      <w:lvlJc w:val="left"/>
      <w:pPr>
        <w:ind w:left="1068" w:hanging="360"/>
      </w:pPr>
      <w:rPr>
        <w:rFonts w:hint="default"/>
        <w:b/>
        <w:bCs/>
      </w:rPr>
    </w:lvl>
    <w:lvl w:ilvl="1" w:tplc="04020003">
      <w:start w:val="1"/>
      <w:numFmt w:val="lowerLetter"/>
      <w:lvlText w:val="%2."/>
      <w:lvlJc w:val="left"/>
      <w:pPr>
        <w:ind w:left="2148" w:hanging="360"/>
      </w:pPr>
    </w:lvl>
    <w:lvl w:ilvl="2" w:tplc="04020005">
      <w:start w:val="1"/>
      <w:numFmt w:val="lowerRoman"/>
      <w:lvlText w:val="%3."/>
      <w:lvlJc w:val="right"/>
      <w:pPr>
        <w:ind w:left="2868" w:hanging="180"/>
      </w:pPr>
    </w:lvl>
    <w:lvl w:ilvl="3" w:tplc="04020001">
      <w:start w:val="1"/>
      <w:numFmt w:val="decimal"/>
      <w:lvlText w:val="%4."/>
      <w:lvlJc w:val="left"/>
      <w:pPr>
        <w:ind w:left="3588" w:hanging="360"/>
      </w:pPr>
    </w:lvl>
    <w:lvl w:ilvl="4" w:tplc="04020003">
      <w:start w:val="1"/>
      <w:numFmt w:val="lowerLetter"/>
      <w:lvlText w:val="%5."/>
      <w:lvlJc w:val="left"/>
      <w:pPr>
        <w:ind w:left="4308" w:hanging="360"/>
      </w:pPr>
    </w:lvl>
    <w:lvl w:ilvl="5" w:tplc="04020005">
      <w:start w:val="1"/>
      <w:numFmt w:val="lowerRoman"/>
      <w:lvlText w:val="%6."/>
      <w:lvlJc w:val="right"/>
      <w:pPr>
        <w:ind w:left="5028" w:hanging="180"/>
      </w:pPr>
    </w:lvl>
    <w:lvl w:ilvl="6" w:tplc="04020001">
      <w:start w:val="1"/>
      <w:numFmt w:val="decimal"/>
      <w:lvlText w:val="%7."/>
      <w:lvlJc w:val="left"/>
      <w:pPr>
        <w:ind w:left="5748" w:hanging="360"/>
      </w:pPr>
    </w:lvl>
    <w:lvl w:ilvl="7" w:tplc="04020003">
      <w:start w:val="1"/>
      <w:numFmt w:val="lowerLetter"/>
      <w:lvlText w:val="%8."/>
      <w:lvlJc w:val="left"/>
      <w:pPr>
        <w:ind w:left="6468" w:hanging="360"/>
      </w:pPr>
    </w:lvl>
    <w:lvl w:ilvl="8" w:tplc="04020005">
      <w:start w:val="1"/>
      <w:numFmt w:val="lowerRoman"/>
      <w:lvlText w:val="%9."/>
      <w:lvlJc w:val="right"/>
      <w:pPr>
        <w:ind w:left="7188" w:hanging="180"/>
      </w:pPr>
    </w:lvl>
  </w:abstractNum>
  <w:abstractNum w:abstractNumId="24">
    <w:nsid w:val="70BB11C2"/>
    <w:multiLevelType w:val="hybridMultilevel"/>
    <w:tmpl w:val="0AC2304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19"/>
  </w:num>
  <w:num w:numId="2">
    <w:abstractNumId w:val="16"/>
  </w:num>
  <w:num w:numId="3">
    <w:abstractNumId w:val="15"/>
  </w:num>
  <w:num w:numId="4">
    <w:abstractNumId w:val="1"/>
  </w:num>
  <w:num w:numId="5">
    <w:abstractNumId w:val="18"/>
  </w:num>
  <w:num w:numId="6">
    <w:abstractNumId w:val="9"/>
  </w:num>
  <w:num w:numId="7">
    <w:abstractNumId w:val="8"/>
  </w:num>
  <w:num w:numId="8">
    <w:abstractNumId w:val="22"/>
  </w:num>
  <w:num w:numId="9">
    <w:abstractNumId w:val="3"/>
  </w:num>
  <w:num w:numId="10">
    <w:abstractNumId w:val="7"/>
  </w:num>
  <w:num w:numId="11">
    <w:abstractNumId w:val="13"/>
  </w:num>
  <w:num w:numId="12">
    <w:abstractNumId w:val="10"/>
  </w:num>
  <w:num w:numId="13">
    <w:abstractNumId w:val="23"/>
  </w:num>
  <w:num w:numId="14">
    <w:abstractNumId w:val="20"/>
  </w:num>
  <w:num w:numId="15">
    <w:abstractNumId w:val="14"/>
  </w:num>
  <w:num w:numId="16">
    <w:abstractNumId w:val="11"/>
  </w:num>
  <w:num w:numId="17">
    <w:abstractNumId w:val="5"/>
  </w:num>
  <w:num w:numId="18">
    <w:abstractNumId w:val="12"/>
  </w:num>
  <w:num w:numId="19">
    <w:abstractNumId w:val="24"/>
  </w:num>
  <w:num w:numId="20">
    <w:abstractNumId w:val="17"/>
  </w:num>
  <w:num w:numId="21">
    <w:abstractNumId w:val="2"/>
  </w:num>
  <w:num w:numId="22">
    <w:abstractNumId w:val="21"/>
  </w:num>
  <w:num w:numId="23">
    <w:abstractNumId w:val="6"/>
  </w:num>
  <w:num w:numId="24">
    <w:abstractNumId w:val="0"/>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grammar="clean"/>
  <w:defaultTabStop w:val="708"/>
  <w:hyphenationZone w:val="425"/>
  <w:characterSpacingControl w:val="doNotCompress"/>
  <w:compat/>
  <w:rsids>
    <w:rsidRoot w:val="002C6CD9"/>
    <w:rsid w:val="0001100F"/>
    <w:rsid w:val="000308C5"/>
    <w:rsid w:val="000C7B6F"/>
    <w:rsid w:val="000F1541"/>
    <w:rsid w:val="001477C9"/>
    <w:rsid w:val="0019140D"/>
    <w:rsid w:val="001D5488"/>
    <w:rsid w:val="001D7164"/>
    <w:rsid w:val="00261964"/>
    <w:rsid w:val="002C6CD9"/>
    <w:rsid w:val="00315452"/>
    <w:rsid w:val="00336FEA"/>
    <w:rsid w:val="00363E85"/>
    <w:rsid w:val="00373851"/>
    <w:rsid w:val="003D7242"/>
    <w:rsid w:val="004130DE"/>
    <w:rsid w:val="004200B4"/>
    <w:rsid w:val="004736D5"/>
    <w:rsid w:val="004D52D2"/>
    <w:rsid w:val="004F7093"/>
    <w:rsid w:val="00526739"/>
    <w:rsid w:val="005528CC"/>
    <w:rsid w:val="005856FA"/>
    <w:rsid w:val="006143F5"/>
    <w:rsid w:val="006302CD"/>
    <w:rsid w:val="006361F7"/>
    <w:rsid w:val="00763C5D"/>
    <w:rsid w:val="007D2726"/>
    <w:rsid w:val="00846E2B"/>
    <w:rsid w:val="00863813"/>
    <w:rsid w:val="0087356A"/>
    <w:rsid w:val="008A484D"/>
    <w:rsid w:val="00904A53"/>
    <w:rsid w:val="00930CF6"/>
    <w:rsid w:val="00966B3F"/>
    <w:rsid w:val="009E3A89"/>
    <w:rsid w:val="00AF4EFF"/>
    <w:rsid w:val="00B00FC1"/>
    <w:rsid w:val="00B6622E"/>
    <w:rsid w:val="00B84E13"/>
    <w:rsid w:val="00C01D35"/>
    <w:rsid w:val="00C750FA"/>
    <w:rsid w:val="00C86C5A"/>
    <w:rsid w:val="00DA5A7C"/>
    <w:rsid w:val="00DD298C"/>
    <w:rsid w:val="00E42901"/>
    <w:rsid w:val="00E56F4F"/>
    <w:rsid w:val="00FB759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C6CD9"/>
    <w:pPr>
      <w:spacing w:after="0" w:line="240" w:lineRule="auto"/>
    </w:pPr>
    <w:rPr>
      <w:rFonts w:ascii="Tahoma" w:eastAsia="Tahoma" w:hAnsi="Tahoma" w:cs="Tahoma"/>
      <w:color w:val="000000"/>
      <w:sz w:val="24"/>
      <w:szCs w:val="24"/>
      <w:lang w:eastAsia="bg-BG"/>
    </w:rPr>
  </w:style>
  <w:style w:type="paragraph" w:styleId="1">
    <w:name w:val="heading 1"/>
    <w:basedOn w:val="a"/>
    <w:next w:val="a"/>
    <w:link w:val="10"/>
    <w:uiPriority w:val="9"/>
    <w:qFormat/>
    <w:rsid w:val="008735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66B3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_"/>
    <w:link w:val="11"/>
    <w:rsid w:val="002C6CD9"/>
    <w:rPr>
      <w:rFonts w:ascii="Times New Roman" w:eastAsia="Times New Roman" w:hAnsi="Times New Roman" w:cs="Times New Roman"/>
      <w:sz w:val="24"/>
      <w:szCs w:val="24"/>
      <w:shd w:val="clear" w:color="auto" w:fill="FFFFFF"/>
    </w:rPr>
  </w:style>
  <w:style w:type="character" w:customStyle="1" w:styleId="12">
    <w:name w:val="Заглавие #1_"/>
    <w:rsid w:val="002C6CD9"/>
    <w:rPr>
      <w:rFonts w:ascii="Times New Roman" w:eastAsia="Times New Roman" w:hAnsi="Times New Roman" w:cs="Times New Roman"/>
      <w:b w:val="0"/>
      <w:bCs w:val="0"/>
      <w:i w:val="0"/>
      <w:iCs w:val="0"/>
      <w:smallCaps w:val="0"/>
      <w:strike w:val="0"/>
      <w:spacing w:val="0"/>
      <w:sz w:val="24"/>
      <w:szCs w:val="24"/>
    </w:rPr>
  </w:style>
  <w:style w:type="character" w:customStyle="1" w:styleId="21">
    <w:name w:val="Основен текст (2)_"/>
    <w:rsid w:val="002C6CD9"/>
    <w:rPr>
      <w:rFonts w:ascii="Times New Roman" w:eastAsia="Times New Roman" w:hAnsi="Times New Roman" w:cs="Times New Roman"/>
      <w:b w:val="0"/>
      <w:bCs w:val="0"/>
      <w:i w:val="0"/>
      <w:iCs w:val="0"/>
      <w:smallCaps w:val="0"/>
      <w:strike w:val="0"/>
      <w:spacing w:val="0"/>
      <w:sz w:val="24"/>
      <w:szCs w:val="24"/>
    </w:rPr>
  </w:style>
  <w:style w:type="character" w:customStyle="1" w:styleId="22">
    <w:name w:val="Основен текст (2) + Не е удебелен"/>
    <w:rsid w:val="002C6CD9"/>
    <w:rPr>
      <w:rFonts w:ascii="Times New Roman" w:eastAsia="Times New Roman" w:hAnsi="Times New Roman" w:cs="Times New Roman"/>
      <w:b/>
      <w:bCs/>
      <w:i w:val="0"/>
      <w:iCs w:val="0"/>
      <w:smallCaps w:val="0"/>
      <w:strike w:val="0"/>
      <w:spacing w:val="0"/>
      <w:sz w:val="24"/>
      <w:szCs w:val="24"/>
    </w:rPr>
  </w:style>
  <w:style w:type="character" w:customStyle="1" w:styleId="a4">
    <w:name w:val="Основен текст + Удебелен"/>
    <w:rsid w:val="002C6CD9"/>
    <w:rPr>
      <w:rFonts w:ascii="Times New Roman" w:eastAsia="Times New Roman" w:hAnsi="Times New Roman" w:cs="Times New Roman"/>
      <w:b/>
      <w:bCs/>
      <w:i w:val="0"/>
      <w:iCs w:val="0"/>
      <w:smallCaps w:val="0"/>
      <w:strike w:val="0"/>
      <w:spacing w:val="0"/>
      <w:sz w:val="24"/>
      <w:szCs w:val="24"/>
    </w:rPr>
  </w:style>
  <w:style w:type="character" w:customStyle="1" w:styleId="7">
    <w:name w:val="Основен текст7"/>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4">
    <w:name w:val="Основен текст (4)_"/>
    <w:rsid w:val="002C6CD9"/>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ен текст (4)"/>
    <w:rsid w:val="002C6CD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3">
    <w:name w:val="Основен текст (2)"/>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6">
    <w:name w:val="Основен текст6"/>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21pt">
    <w:name w:val="Основен текст (2) + Курсив;Разредка 1 pt"/>
    <w:rsid w:val="002C6CD9"/>
    <w:rPr>
      <w:rFonts w:ascii="Times New Roman" w:eastAsia="Times New Roman" w:hAnsi="Times New Roman" w:cs="Times New Roman"/>
      <w:b w:val="0"/>
      <w:bCs w:val="0"/>
      <w:i/>
      <w:iCs/>
      <w:smallCaps w:val="0"/>
      <w:strike w:val="0"/>
      <w:spacing w:val="20"/>
      <w:sz w:val="24"/>
      <w:szCs w:val="24"/>
      <w:u w:val="single"/>
    </w:rPr>
  </w:style>
  <w:style w:type="character" w:customStyle="1" w:styleId="5">
    <w:name w:val="Основен текст5"/>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41">
    <w:name w:val="Основен текст4"/>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3">
    <w:name w:val="Основен текст3"/>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13">
    <w:name w:val="Заглавие #1"/>
    <w:rsid w:val="002C6CD9"/>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24">
    <w:name w:val="Основен текст2"/>
    <w:rsid w:val="002C6CD9"/>
    <w:rPr>
      <w:rFonts w:ascii="Times New Roman" w:eastAsia="Times New Roman" w:hAnsi="Times New Roman" w:cs="Times New Roman"/>
      <w:b w:val="0"/>
      <w:bCs w:val="0"/>
      <w:i w:val="0"/>
      <w:iCs w:val="0"/>
      <w:smallCaps w:val="0"/>
      <w:strike w:val="0"/>
      <w:spacing w:val="0"/>
      <w:sz w:val="24"/>
      <w:szCs w:val="24"/>
      <w:u w:val="single"/>
    </w:rPr>
  </w:style>
  <w:style w:type="paragraph" w:customStyle="1" w:styleId="11">
    <w:name w:val="Основен текст1"/>
    <w:basedOn w:val="a"/>
    <w:link w:val="a3"/>
    <w:rsid w:val="002C6CD9"/>
    <w:pPr>
      <w:shd w:val="clear" w:color="auto" w:fill="FFFFFF"/>
      <w:spacing w:line="274" w:lineRule="exact"/>
      <w:ind w:hanging="280"/>
      <w:jc w:val="both"/>
    </w:pPr>
    <w:rPr>
      <w:rFonts w:ascii="Times New Roman" w:eastAsia="Times New Roman" w:hAnsi="Times New Roman" w:cs="Times New Roman"/>
      <w:color w:val="auto"/>
      <w:lang w:eastAsia="en-US"/>
    </w:rPr>
  </w:style>
  <w:style w:type="table" w:styleId="a5">
    <w:name w:val="Table Grid"/>
    <w:basedOn w:val="a1"/>
    <w:uiPriority w:val="39"/>
    <w:rsid w:val="004130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87356A"/>
    <w:pPr>
      <w:spacing w:after="0" w:line="240" w:lineRule="auto"/>
    </w:pPr>
    <w:rPr>
      <w:rFonts w:ascii="Tahoma" w:eastAsia="Tahoma" w:hAnsi="Tahoma" w:cs="Tahoma"/>
      <w:color w:val="000000"/>
      <w:sz w:val="24"/>
      <w:szCs w:val="24"/>
      <w:lang w:eastAsia="bg-BG"/>
    </w:rPr>
  </w:style>
  <w:style w:type="character" w:customStyle="1" w:styleId="10">
    <w:name w:val="Заглавие 1 Знак"/>
    <w:basedOn w:val="a0"/>
    <w:link w:val="1"/>
    <w:uiPriority w:val="9"/>
    <w:rsid w:val="0087356A"/>
    <w:rPr>
      <w:rFonts w:asciiTheme="majorHAnsi" w:eastAsiaTheme="majorEastAsia" w:hAnsiTheme="majorHAnsi" w:cstheme="majorBidi"/>
      <w:color w:val="2E74B5" w:themeColor="accent1" w:themeShade="BF"/>
      <w:sz w:val="32"/>
      <w:szCs w:val="32"/>
      <w:lang w:eastAsia="bg-BG"/>
    </w:rPr>
  </w:style>
  <w:style w:type="paragraph" w:styleId="a7">
    <w:name w:val="Body Text"/>
    <w:aliases w:val="block style"/>
    <w:basedOn w:val="a"/>
    <w:link w:val="a8"/>
    <w:uiPriority w:val="99"/>
    <w:rsid w:val="00966B3F"/>
    <w:pPr>
      <w:jc w:val="both"/>
    </w:pPr>
    <w:rPr>
      <w:rFonts w:ascii="Book Antiqua" w:eastAsia="Times New Roman" w:hAnsi="Book Antiqua" w:cs="Book Antiqua"/>
      <w:color w:val="auto"/>
      <w:lang w:eastAsia="en-US"/>
    </w:rPr>
  </w:style>
  <w:style w:type="character" w:customStyle="1" w:styleId="a8">
    <w:name w:val="Основен текст Знак"/>
    <w:aliases w:val="block style Знак"/>
    <w:basedOn w:val="a0"/>
    <w:link w:val="a7"/>
    <w:uiPriority w:val="99"/>
    <w:rsid w:val="00966B3F"/>
    <w:rPr>
      <w:rFonts w:ascii="Book Antiqua" w:eastAsia="Times New Roman" w:hAnsi="Book Antiqua" w:cs="Book Antiqua"/>
      <w:sz w:val="24"/>
      <w:szCs w:val="24"/>
    </w:rPr>
  </w:style>
  <w:style w:type="character" w:customStyle="1" w:styleId="20">
    <w:name w:val="Заглавие 2 Знак"/>
    <w:basedOn w:val="a0"/>
    <w:link w:val="2"/>
    <w:uiPriority w:val="9"/>
    <w:semiHidden/>
    <w:rsid w:val="00966B3F"/>
    <w:rPr>
      <w:rFonts w:asciiTheme="majorHAnsi" w:eastAsiaTheme="majorEastAsia" w:hAnsiTheme="majorHAnsi" w:cstheme="majorBidi"/>
      <w:color w:val="2E74B5" w:themeColor="accent1" w:themeShade="BF"/>
      <w:sz w:val="26"/>
      <w:szCs w:val="26"/>
      <w:lang w:eastAsia="bg-BG"/>
    </w:rPr>
  </w:style>
  <w:style w:type="paragraph" w:styleId="25">
    <w:name w:val="Body Text 2"/>
    <w:basedOn w:val="a"/>
    <w:link w:val="26"/>
    <w:uiPriority w:val="99"/>
    <w:rsid w:val="00966B3F"/>
    <w:pPr>
      <w:spacing w:after="120" w:line="480" w:lineRule="auto"/>
      <w:jc w:val="both"/>
    </w:pPr>
    <w:rPr>
      <w:rFonts w:ascii="Book Antiqua" w:eastAsia="Times New Roman" w:hAnsi="Book Antiqua" w:cs="Book Antiqua"/>
      <w:color w:val="auto"/>
      <w:lang w:eastAsia="en-US"/>
    </w:rPr>
  </w:style>
  <w:style w:type="character" w:customStyle="1" w:styleId="26">
    <w:name w:val="Основен текст 2 Знак"/>
    <w:basedOn w:val="a0"/>
    <w:link w:val="25"/>
    <w:uiPriority w:val="99"/>
    <w:rsid w:val="00966B3F"/>
    <w:rPr>
      <w:rFonts w:ascii="Book Antiqua" w:eastAsia="Times New Roman" w:hAnsi="Book Antiqua" w:cs="Book Antiqua"/>
      <w:sz w:val="24"/>
      <w:szCs w:val="24"/>
    </w:rPr>
  </w:style>
  <w:style w:type="paragraph" w:styleId="a9">
    <w:name w:val="Normal (Web)"/>
    <w:basedOn w:val="a"/>
    <w:uiPriority w:val="99"/>
    <w:rsid w:val="00966B3F"/>
    <w:pPr>
      <w:spacing w:before="100" w:beforeAutospacing="1" w:after="100" w:afterAutospacing="1"/>
      <w:jc w:val="both"/>
    </w:pPr>
    <w:rPr>
      <w:rFonts w:ascii="Book Antiqua" w:eastAsia="Times New Roman" w:hAnsi="Book Antiqua" w:cs="Book Antiqua"/>
    </w:rPr>
  </w:style>
  <w:style w:type="paragraph" w:customStyle="1" w:styleId="BodyText21">
    <w:name w:val="Body Text 21"/>
    <w:basedOn w:val="a"/>
    <w:uiPriority w:val="99"/>
    <w:rsid w:val="00966B3F"/>
    <w:pPr>
      <w:widowControl w:val="0"/>
      <w:overflowPunct w:val="0"/>
      <w:autoSpaceDE w:val="0"/>
      <w:autoSpaceDN w:val="0"/>
      <w:adjustRightInd w:val="0"/>
      <w:jc w:val="center"/>
      <w:textAlignment w:val="baseline"/>
    </w:pPr>
    <w:rPr>
      <w:rFonts w:ascii="Book Antiqua" w:eastAsia="Times New Roman" w:hAnsi="Book Antiqua" w:cs="Book Antiqua"/>
      <w:b/>
      <w:bCs/>
      <w:color w:val="auto"/>
      <w:lang w:val="en-US" w:eastAsia="en-US"/>
    </w:rPr>
  </w:style>
  <w:style w:type="paragraph" w:styleId="aa">
    <w:name w:val="Body Text Indent"/>
    <w:basedOn w:val="a"/>
    <w:link w:val="ab"/>
    <w:uiPriority w:val="99"/>
    <w:semiHidden/>
    <w:unhideWhenUsed/>
    <w:rsid w:val="00B00FC1"/>
    <w:pPr>
      <w:spacing w:after="120"/>
      <w:ind w:left="283"/>
    </w:pPr>
  </w:style>
  <w:style w:type="character" w:customStyle="1" w:styleId="ab">
    <w:name w:val="Основен текст с отстъп Знак"/>
    <w:basedOn w:val="a0"/>
    <w:link w:val="aa"/>
    <w:uiPriority w:val="99"/>
    <w:semiHidden/>
    <w:rsid w:val="00B00FC1"/>
    <w:rPr>
      <w:rFonts w:ascii="Tahoma" w:eastAsia="Tahoma" w:hAnsi="Tahoma" w:cs="Tahoma"/>
      <w:color w:val="000000"/>
      <w:sz w:val="24"/>
      <w:szCs w:val="24"/>
      <w:lang w:eastAsia="bg-BG"/>
    </w:rPr>
  </w:style>
  <w:style w:type="paragraph" w:styleId="30">
    <w:name w:val="Body Text Indent 3"/>
    <w:basedOn w:val="a"/>
    <w:link w:val="31"/>
    <w:uiPriority w:val="99"/>
    <w:rsid w:val="00B00FC1"/>
    <w:pPr>
      <w:spacing w:after="120"/>
      <w:ind w:left="283"/>
      <w:jc w:val="both"/>
    </w:pPr>
    <w:rPr>
      <w:rFonts w:ascii="Book Antiqua" w:eastAsia="Times New Roman" w:hAnsi="Book Antiqua" w:cs="Book Antiqua"/>
      <w:color w:val="auto"/>
      <w:sz w:val="16"/>
      <w:szCs w:val="16"/>
      <w:lang w:eastAsia="en-US"/>
    </w:rPr>
  </w:style>
  <w:style w:type="character" w:customStyle="1" w:styleId="31">
    <w:name w:val="Основен текст с отстъп 3 Знак"/>
    <w:basedOn w:val="a0"/>
    <w:link w:val="30"/>
    <w:uiPriority w:val="99"/>
    <w:rsid w:val="00B00FC1"/>
    <w:rPr>
      <w:rFonts w:ascii="Book Antiqua" w:eastAsia="Times New Roman" w:hAnsi="Book Antiqua" w:cs="Book Antiqua"/>
      <w:sz w:val="16"/>
      <w:szCs w:val="16"/>
    </w:rPr>
  </w:style>
  <w:style w:type="character" w:styleId="ac">
    <w:name w:val="Hyperlink"/>
    <w:uiPriority w:val="99"/>
    <w:rsid w:val="00B00FC1"/>
    <w:rPr>
      <w:color w:val="0000FF"/>
      <w:u w:val="single"/>
    </w:rPr>
  </w:style>
  <w:style w:type="character" w:styleId="ad">
    <w:name w:val="Strong"/>
    <w:uiPriority w:val="99"/>
    <w:qFormat/>
    <w:rsid w:val="00B00FC1"/>
    <w:rPr>
      <w:b/>
      <w:bCs/>
    </w:rPr>
  </w:style>
  <w:style w:type="paragraph" w:customStyle="1" w:styleId="CharChar1">
    <w:name w:val="Char Char1 Знак Знак"/>
    <w:basedOn w:val="a"/>
    <w:uiPriority w:val="99"/>
    <w:rsid w:val="00B00FC1"/>
    <w:pPr>
      <w:tabs>
        <w:tab w:val="left" w:pos="709"/>
      </w:tabs>
      <w:jc w:val="both"/>
    </w:pPr>
    <w:rPr>
      <w:rFonts w:eastAsia="Times New Roman"/>
      <w:color w:val="auto"/>
      <w:lang w:val="pl-PL" w:eastAsia="pl-PL"/>
    </w:rPr>
  </w:style>
  <w:style w:type="character" w:styleId="ae">
    <w:name w:val="Emphasis"/>
    <w:uiPriority w:val="99"/>
    <w:qFormat/>
    <w:rsid w:val="00B00FC1"/>
    <w:rPr>
      <w:i/>
      <w:iCs/>
    </w:rPr>
  </w:style>
  <w:style w:type="paragraph" w:styleId="af">
    <w:name w:val="Balloon Text"/>
    <w:basedOn w:val="a"/>
    <w:link w:val="af0"/>
    <w:uiPriority w:val="99"/>
    <w:semiHidden/>
    <w:unhideWhenUsed/>
    <w:rsid w:val="00B00FC1"/>
    <w:rPr>
      <w:rFonts w:ascii="Segoe UI" w:hAnsi="Segoe UI" w:cs="Segoe UI"/>
      <w:sz w:val="18"/>
      <w:szCs w:val="18"/>
    </w:rPr>
  </w:style>
  <w:style w:type="character" w:customStyle="1" w:styleId="af0">
    <w:name w:val="Изнесен текст Знак"/>
    <w:basedOn w:val="a0"/>
    <w:link w:val="af"/>
    <w:uiPriority w:val="99"/>
    <w:semiHidden/>
    <w:rsid w:val="00B00FC1"/>
    <w:rPr>
      <w:rFonts w:ascii="Segoe UI" w:eastAsia="Tahoma" w:hAnsi="Segoe UI" w:cs="Segoe UI"/>
      <w:color w:val="000000"/>
      <w:sz w:val="18"/>
      <w:szCs w:val="18"/>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1731</Words>
  <Characters>9871</Characters>
  <Application>Microsoft Office Word</Application>
  <DocSecurity>0</DocSecurity>
  <Lines>82</Lines>
  <Paragraphs>23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2016-04-11T08:32:00Z</cp:lastPrinted>
  <dcterms:created xsi:type="dcterms:W3CDTF">2016-04-14T06:36:00Z</dcterms:created>
  <dcterms:modified xsi:type="dcterms:W3CDTF">2016-04-14T06:36:00Z</dcterms:modified>
</cp:coreProperties>
</file>